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1A" w:rsidRPr="005F7B2B" w:rsidRDefault="00416869" w:rsidP="00416869">
      <w:pPr>
        <w:jc w:val="center"/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</w:pPr>
      <w:r w:rsidRPr="005F7B2B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广发银行东营分行（筹）招聘岗位及应聘条件</w:t>
      </w:r>
    </w:p>
    <w:p w:rsidR="007D238D" w:rsidRPr="004D7226" w:rsidRDefault="007D238D" w:rsidP="00416869">
      <w:pPr>
        <w:jc w:val="center"/>
        <w:rPr>
          <w:rFonts w:asciiTheme="minorEastAsia" w:hAnsiTheme="minorEastAsia" w:cs="宋体" w:hint="eastAsia"/>
          <w:b/>
          <w:bCs/>
          <w:color w:val="333333"/>
          <w:kern w:val="0"/>
          <w:sz w:val="18"/>
          <w:szCs w:val="18"/>
        </w:rPr>
      </w:pPr>
    </w:p>
    <w:p w:rsidR="009766A7" w:rsidRDefault="009766A7" w:rsidP="009766A7">
      <w:pPr>
        <w:spacing w:line="360" w:lineRule="auto"/>
        <w:ind w:firstLineChars="196" w:firstLine="353"/>
        <w:rPr>
          <w:rFonts w:ascii="宋体" w:hAnsi="宋体" w:cs="Arial" w:hint="eastAsia"/>
          <w:color w:val="666666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（一）公司银行部负责人</w:t>
      </w:r>
      <w:r>
        <w:rPr>
          <w:rFonts w:ascii="宋体" w:hAnsi="宋体" w:cs="Arial" w:hint="eastAsia"/>
          <w:color w:val="666666"/>
          <w:sz w:val="18"/>
          <w:szCs w:val="18"/>
        </w:rPr>
        <w:t>（1人）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>
        <w:rPr>
          <w:rFonts w:ascii="宋体" w:hAnsi="宋体" w:cs="Arial" w:hint="eastAsia"/>
          <w:color w:val="666666"/>
          <w:kern w:val="0"/>
          <w:sz w:val="18"/>
          <w:szCs w:val="18"/>
        </w:rPr>
        <w:t>1、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5年（含）以上银行相关工作经验，熟悉公司银行业务</w:t>
      </w:r>
      <w:bookmarkStart w:id="0" w:name="_GoBack"/>
      <w:bookmarkEnd w:id="0"/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，具有相关职位任职经历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熟悉国家经济金融政策法规及相关监管要求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且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有较强的组织管理和市场营销能力。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二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公司银行部 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营销团队负责人（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4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5年（含）以上银行相关工作经验，熟悉国家有关金融、经济政策法规；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熟悉银行公司业务，有经营团队管理经验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较强的市场开拓能力和沟通协调能力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>
        <w:rPr>
          <w:rFonts w:ascii="宋体" w:hAnsi="宋体" w:cs="Arial" w:hint="eastAsia"/>
          <w:color w:val="666666"/>
          <w:sz w:val="18"/>
          <w:szCs w:val="18"/>
        </w:rPr>
        <w:t>（三）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公司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银行部 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客户经理（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10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2年（含）以上银行公司业务营销相关工作经验；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掌握一定的企业会计和财务知识，有较强的文字表达和沟通协调能力。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>
        <w:rPr>
          <w:rFonts w:ascii="宋体" w:hAnsi="宋体" w:cs="Arial" w:hint="eastAsia"/>
          <w:color w:val="666666"/>
          <w:kern w:val="0"/>
          <w:sz w:val="18"/>
          <w:szCs w:val="18"/>
        </w:rPr>
        <w:t>（四）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公司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银行部 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产品经理（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3年（含）以上银行相关工作经验，熟悉国家有关金融、经济政策法规；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具有公司银行业务产品培训及协助营销管理的能力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，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较强的学习、</w:t>
      </w:r>
      <w:proofErr w:type="gramStart"/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转培训</w:t>
      </w:r>
      <w:proofErr w:type="gramEnd"/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能力和文字表达能力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五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）信贷管理部负责人（1人）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5年（含）以上银行相关工作经验，熟悉银行信贷业务流程和管理，具有相关职位任职经历；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、熟悉国家经济金融法律、法规及银行业监管要求并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有较强的风险管控能力和沟通协调能力。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（六）信贷管理部 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信贷审查（2人）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3年（含）以上银行风险管理、信贷审查工作经验；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熟悉金融法律法规及银行业监管规定，具有较强的风险分析、文字表达能力。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（七）信贷管理部 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贷后管理（2人）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3年（含）以上银行风险管理或客户营销工作经验；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熟悉金融法律法规及银行业监管规定，具有较强的综合分析、文字表达能力。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>
        <w:rPr>
          <w:rFonts w:ascii="宋体" w:hAnsi="宋体" w:cs="Arial" w:hint="eastAsia"/>
          <w:color w:val="666666"/>
          <w:kern w:val="0"/>
          <w:sz w:val="18"/>
          <w:szCs w:val="18"/>
        </w:rPr>
        <w:t>（八）信贷管理部 放款审核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（2人）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2年（含）以上银行相关工作经验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，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熟悉金融法律法规及银行业监管规定，熟悉授信放款审核要求；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>
        <w:rPr>
          <w:rFonts w:ascii="宋体" w:hAnsi="宋体" w:cs="Arial" w:hint="eastAsia"/>
          <w:color w:val="666666"/>
          <w:kern w:val="0"/>
          <w:sz w:val="18"/>
          <w:szCs w:val="18"/>
        </w:rPr>
        <w:t>2、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具有较强的沟通协调能力和操作风险控制能力。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九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）个人银行部负责人（1人）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5年（含）以上银行相关工作经验，熟悉银行个人业务，具有相关职位任职经历；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熟悉国家经济金融政策法规及相关监管要求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，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有较强的市场营销和组织管理能力。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）个人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银行部 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产品经理（2人）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lastRenderedPageBreak/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/>
          <w:color w:val="666666"/>
          <w:kern w:val="0"/>
          <w:sz w:val="18"/>
          <w:szCs w:val="18"/>
        </w:rPr>
        <w:t>2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年（含）以上银行相关工作经验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，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熟悉银行个人业务及相关产品，有一定的产品研发能力；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>
        <w:rPr>
          <w:rFonts w:ascii="宋体" w:hAnsi="宋体" w:cs="Arial" w:hint="eastAsia"/>
          <w:color w:val="666666"/>
          <w:kern w:val="0"/>
          <w:sz w:val="18"/>
          <w:szCs w:val="18"/>
        </w:rPr>
        <w:t>2、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有较强的学习、</w:t>
      </w:r>
      <w:proofErr w:type="gramStart"/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转培训</w:t>
      </w:r>
      <w:proofErr w:type="gramEnd"/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能力和文字表达能力。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十一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个人银行部 </w:t>
      </w:r>
      <w:proofErr w:type="gramStart"/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个贷客户</w:t>
      </w:r>
      <w:proofErr w:type="gramEnd"/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经理（8人）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2年（含）以上银行零售业务工作经验，具有信贷风险意识和个人信贷业务操作能力；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熟练掌握零售银行业务相关知识，有较好的营销技巧和服务意识。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十二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个人银行部 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电子银行业务经理（2人）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/>
          <w:color w:val="666666"/>
          <w:kern w:val="0"/>
          <w:sz w:val="18"/>
          <w:szCs w:val="18"/>
        </w:rPr>
      </w:pPr>
      <w:r w:rsidRPr="003A362D">
        <w:rPr>
          <w:rFonts w:ascii="宋体" w:hAnsi="宋体" w:cs="Arial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/>
          <w:color w:val="666666"/>
          <w:kern w:val="0"/>
          <w:sz w:val="18"/>
          <w:szCs w:val="18"/>
        </w:rPr>
        <w:t>2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年（含）以上电子银行相关业务工作经验；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熟练掌握电子银行业务，熟悉自助业务相关产品知识。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十三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个人银行部 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信用卡专员（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/>
          <w:color w:val="666666"/>
          <w:kern w:val="0"/>
          <w:sz w:val="18"/>
          <w:szCs w:val="18"/>
        </w:rPr>
      </w:pPr>
      <w:r w:rsidRPr="003A362D">
        <w:rPr>
          <w:rFonts w:ascii="宋体" w:hAnsi="宋体" w:cs="Arial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/>
          <w:color w:val="666666"/>
          <w:kern w:val="0"/>
          <w:sz w:val="18"/>
          <w:szCs w:val="18"/>
        </w:rPr>
        <w:t>2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年（含）以上信用卡相关业务工作经验；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熟悉商户拓展、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信用卡分期等业务管理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工作，有一定的活动组织策划能力。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十四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）运营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科技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部负责人（1人）</w:t>
      </w:r>
    </w:p>
    <w:p w:rsidR="009766A7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5年（含）以上银行相关工作经验，具有相关职位任职经历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、有较强的银行会计管理、运营管理工作能力，并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有较强的操作风险识别分析及管控能力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十五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运营科技部 运营管理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3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2年（含）以上银行运营管理工作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，熟悉银行票据业务、具有一定的银行承兑汇票识假反假能力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；</w:t>
      </w:r>
    </w:p>
    <w:p w:rsidR="009766A7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>
        <w:rPr>
          <w:rFonts w:ascii="宋体" w:hAnsi="宋体" w:cs="Arial" w:hint="eastAsia"/>
          <w:color w:val="666666"/>
          <w:kern w:val="0"/>
          <w:sz w:val="18"/>
          <w:szCs w:val="18"/>
        </w:rPr>
        <w:t>2、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有柜面业务操作经历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，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熟悉支付结算等规章制度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，有良好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的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沟通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协调能力。</w:t>
      </w:r>
    </w:p>
    <w:p w:rsidR="009766A7" w:rsidRPr="00641135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641135">
        <w:rPr>
          <w:rFonts w:ascii="宋体" w:hAnsi="宋体" w:cs="Arial" w:hint="eastAsia"/>
          <w:color w:val="666666"/>
          <w:kern w:val="0"/>
          <w:sz w:val="18"/>
          <w:szCs w:val="18"/>
        </w:rPr>
        <w:t>（十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六</w:t>
      </w:r>
      <w:r w:rsidRPr="00641135">
        <w:rPr>
          <w:rFonts w:ascii="宋体" w:hAnsi="宋体" w:cs="Arial" w:hint="eastAsia"/>
          <w:color w:val="666666"/>
          <w:kern w:val="0"/>
          <w:sz w:val="18"/>
          <w:szCs w:val="18"/>
        </w:rPr>
        <w:t>）运营科技部 财务管理（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 w:rsidRPr="00641135">
        <w:rPr>
          <w:rFonts w:ascii="宋体" w:hAnsi="宋体" w:cs="Arial" w:hint="eastAsia"/>
          <w:color w:val="666666"/>
          <w:kern w:val="0"/>
          <w:sz w:val="18"/>
          <w:szCs w:val="18"/>
        </w:rPr>
        <w:t>人）</w:t>
      </w:r>
    </w:p>
    <w:p w:rsidR="009766A7" w:rsidRPr="00641135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641135">
        <w:rPr>
          <w:rFonts w:ascii="宋体" w:hAnsi="宋体" w:cs="Arial" w:hint="eastAsia"/>
          <w:color w:val="666666"/>
          <w:kern w:val="0"/>
          <w:sz w:val="18"/>
          <w:szCs w:val="18"/>
        </w:rPr>
        <w:t>1、2年（含）以上银行财务管理工作经验；</w:t>
      </w:r>
    </w:p>
    <w:p w:rsidR="009766A7" w:rsidRPr="00641135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641135">
        <w:rPr>
          <w:rFonts w:ascii="宋体" w:hAnsi="宋体" w:cs="Arial" w:hint="eastAsia"/>
          <w:color w:val="666666"/>
          <w:kern w:val="0"/>
          <w:sz w:val="18"/>
          <w:szCs w:val="18"/>
        </w:rPr>
        <w:t>2、熟练掌握银行财务费用管理、税务筹划、管理会计知识，有一定的银行绩效管理工作经验。</w:t>
      </w:r>
    </w:p>
    <w:p w:rsidR="009766A7" w:rsidRPr="00481E59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481E59">
        <w:rPr>
          <w:rFonts w:ascii="宋体" w:hAnsi="宋体" w:cs="Arial" w:hint="eastAsia"/>
          <w:color w:val="666666"/>
          <w:kern w:val="0"/>
          <w:sz w:val="18"/>
          <w:szCs w:val="18"/>
        </w:rPr>
        <w:t>（十七）运营科技部 信息科技（1人）</w:t>
      </w:r>
    </w:p>
    <w:p w:rsidR="009766A7" w:rsidRPr="00481E59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481E59">
        <w:rPr>
          <w:rFonts w:ascii="宋体" w:hAnsi="宋体" w:cs="Arial" w:hint="eastAsia"/>
          <w:color w:val="666666"/>
          <w:kern w:val="0"/>
          <w:sz w:val="18"/>
          <w:szCs w:val="18"/>
        </w:rPr>
        <w:t>1、3年（含）以上信息科技工作经验；</w:t>
      </w:r>
    </w:p>
    <w:p w:rsidR="009766A7" w:rsidRPr="00481E59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481E59">
        <w:rPr>
          <w:rFonts w:ascii="宋体" w:hAnsi="宋体" w:cs="Arial" w:hint="eastAsia"/>
          <w:color w:val="666666"/>
          <w:kern w:val="0"/>
          <w:sz w:val="18"/>
          <w:szCs w:val="18"/>
        </w:rPr>
        <w:t>2、具备扎实的计算机软硬件和网络相关专业技术知识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，有网络认证专业资格的优先。</w:t>
      </w:r>
      <w:r w:rsidRPr="00481E59"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 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十八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）办公室负责人（1人）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5年（含）以上银行从业经验，具备相关职位任职经历；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组织纪律性强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、服务意识强，且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有较强的综合分析、组织管理和沟通协调能力。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十九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办公室 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综合文秘与宣传（1人）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2年（含）以上</w:t>
      </w:r>
      <w:r w:rsidRPr="00830032">
        <w:rPr>
          <w:rFonts w:ascii="宋体" w:hAnsi="宋体" w:cs="Arial" w:hint="eastAsia"/>
          <w:color w:val="666666"/>
          <w:kern w:val="0"/>
          <w:sz w:val="18"/>
          <w:szCs w:val="18"/>
        </w:rPr>
        <w:t>银行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相关岗位从业经验，熟悉公文写作处理相关要求；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有较强的组织管理和沟通协调能力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及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较强的文字表达能力和团队合作精神。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二十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办公室 人力资源管理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（1人）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lastRenderedPageBreak/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2年（含）以上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人力资源工作经验；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 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熟悉劳动法规、人事社保政策，熟悉银行人力资源管理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工作，具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有良好的组织协调和沟通能力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二十一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）营业部负责人（1人）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5年（含）以上银行相关工作经验，具有相关职位任职经历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；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 xml:space="preserve"> 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>
        <w:rPr>
          <w:rFonts w:ascii="宋体" w:hAnsi="宋体" w:cs="Arial" w:hint="eastAsia"/>
          <w:color w:val="666666"/>
          <w:kern w:val="0"/>
          <w:sz w:val="18"/>
          <w:szCs w:val="18"/>
        </w:rPr>
        <w:t>2、</w:t>
      </w:r>
      <w:r>
        <w:rPr>
          <w:rFonts w:ascii="宋体" w:hAnsi="宋体" w:cs="Arial"/>
          <w:color w:val="666666"/>
          <w:kern w:val="0"/>
          <w:sz w:val="18"/>
          <w:szCs w:val="18"/>
        </w:rPr>
        <w:t>熟悉银行业务及其风险控制管理，</w:t>
      </w:r>
      <w:r w:rsidRPr="003A362D">
        <w:rPr>
          <w:rFonts w:ascii="宋体" w:hAnsi="宋体" w:cs="Arial"/>
          <w:color w:val="666666"/>
          <w:kern w:val="0"/>
          <w:sz w:val="18"/>
          <w:szCs w:val="18"/>
        </w:rPr>
        <w:t>具备较强的市场营销能力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/>
          <w:color w:val="666666"/>
          <w:kern w:val="0"/>
          <w:sz w:val="18"/>
          <w:szCs w:val="18"/>
        </w:rPr>
        <w:t>组织管理和协调能力。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二十二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）营业室主任/会计主管（2人）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2年（含）以上银行会计主管从业经验；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熟悉运营条</w:t>
      </w:r>
      <w:proofErr w:type="gramStart"/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线相关</w:t>
      </w:r>
      <w:proofErr w:type="gramEnd"/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金融法律法规，业务处理能力强。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二十三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）综合柜员（8人）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2年（含）以上银行综合</w:t>
      </w:r>
      <w:proofErr w:type="gramStart"/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柜员工</w:t>
      </w:r>
      <w:proofErr w:type="gramEnd"/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作经验；</w:t>
      </w:r>
    </w:p>
    <w:p w:rsidR="009766A7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掌握银行基本服务礼仪和服务规范，专业技能较好。</w:t>
      </w:r>
    </w:p>
    <w:p w:rsidR="009766A7" w:rsidRPr="005B67BC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5B67BC">
        <w:rPr>
          <w:rFonts w:ascii="宋体" w:hAnsi="宋体" w:cs="Arial" w:hint="eastAsia"/>
          <w:color w:val="666666"/>
          <w:kern w:val="0"/>
          <w:sz w:val="18"/>
          <w:szCs w:val="18"/>
        </w:rPr>
        <w:t>（二十四）理财经理（2人）</w:t>
      </w:r>
    </w:p>
    <w:p w:rsidR="009766A7" w:rsidRPr="005B67BC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5B67BC">
        <w:rPr>
          <w:rFonts w:ascii="宋体" w:hAnsi="宋体" w:cs="Arial" w:hint="eastAsia"/>
          <w:color w:val="666666"/>
          <w:kern w:val="0"/>
          <w:sz w:val="18"/>
          <w:szCs w:val="18"/>
        </w:rPr>
        <w:t>1、3年（含）以上银行储蓄、理财等相关工作经验，业绩较好；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5B67BC">
        <w:rPr>
          <w:rFonts w:ascii="宋体" w:hAnsi="宋体" w:cs="Arial" w:hint="eastAsia"/>
          <w:color w:val="666666"/>
          <w:kern w:val="0"/>
          <w:sz w:val="18"/>
          <w:szCs w:val="18"/>
        </w:rPr>
        <w:t>2、具有AFP、CFP等职业资格者优先。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（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二十五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）大堂经理（2人）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1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2年（含）以上银行前台工作经验，熟悉银行业务产品及操作流程；</w:t>
      </w:r>
    </w:p>
    <w:p w:rsidR="009766A7" w:rsidRPr="003A362D" w:rsidRDefault="009766A7" w:rsidP="009766A7">
      <w:pPr>
        <w:spacing w:line="360" w:lineRule="auto"/>
        <w:ind w:firstLineChars="200" w:firstLine="360"/>
        <w:rPr>
          <w:rFonts w:ascii="宋体" w:hAnsi="宋体" w:cs="Arial" w:hint="eastAsia"/>
          <w:color w:val="666666"/>
          <w:kern w:val="0"/>
          <w:sz w:val="18"/>
          <w:szCs w:val="18"/>
        </w:rPr>
      </w:pP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2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、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形象气质佳，亲和力强，服务意识强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且</w:t>
      </w:r>
      <w:r w:rsidRPr="003A362D">
        <w:rPr>
          <w:rFonts w:ascii="宋体" w:hAnsi="宋体" w:cs="Arial" w:hint="eastAsia"/>
          <w:color w:val="666666"/>
          <w:kern w:val="0"/>
          <w:sz w:val="18"/>
          <w:szCs w:val="18"/>
        </w:rPr>
        <w:t>有较强的沟通能力和现场管理能力</w:t>
      </w:r>
      <w:r>
        <w:rPr>
          <w:rFonts w:ascii="宋体" w:hAnsi="宋体" w:cs="Arial" w:hint="eastAsia"/>
          <w:color w:val="666666"/>
          <w:kern w:val="0"/>
          <w:sz w:val="18"/>
          <w:szCs w:val="18"/>
        </w:rPr>
        <w:t>。</w:t>
      </w:r>
    </w:p>
    <w:p w:rsidR="007D238D" w:rsidRPr="009766A7" w:rsidRDefault="007D238D" w:rsidP="007D238D">
      <w:pPr>
        <w:jc w:val="left"/>
      </w:pPr>
    </w:p>
    <w:sectPr w:rsidR="007D238D" w:rsidRPr="00976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553" w:rsidRDefault="00661553" w:rsidP="004D7226">
      <w:r>
        <w:separator/>
      </w:r>
    </w:p>
  </w:endnote>
  <w:endnote w:type="continuationSeparator" w:id="0">
    <w:p w:rsidR="00661553" w:rsidRDefault="00661553" w:rsidP="004D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553" w:rsidRDefault="00661553" w:rsidP="004D7226">
      <w:r>
        <w:separator/>
      </w:r>
    </w:p>
  </w:footnote>
  <w:footnote w:type="continuationSeparator" w:id="0">
    <w:p w:rsidR="00661553" w:rsidRDefault="00661553" w:rsidP="004D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33"/>
    <w:rsid w:val="003F5033"/>
    <w:rsid w:val="00416869"/>
    <w:rsid w:val="004D7226"/>
    <w:rsid w:val="005F7B2B"/>
    <w:rsid w:val="00661553"/>
    <w:rsid w:val="007D238D"/>
    <w:rsid w:val="009766A7"/>
    <w:rsid w:val="00C1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2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张晓雯/人力资源部/济南分行/广发银行</dc:creator>
  <cp:keywords/>
  <dc:description/>
  <cp:lastModifiedBy>尤雯</cp:lastModifiedBy>
  <cp:revision>6</cp:revision>
  <dcterms:created xsi:type="dcterms:W3CDTF">2015-10-13T01:50:00Z</dcterms:created>
  <dcterms:modified xsi:type="dcterms:W3CDTF">2015-10-13T02:44:00Z</dcterms:modified>
</cp:coreProperties>
</file>