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/>
          <w:b/>
          <w:bCs/>
          <w:kern w:val="0"/>
          <w:szCs w:val="21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bCs/>
          <w:kern w:val="0"/>
          <w:szCs w:val="21"/>
        </w:rPr>
        <w:t>广发银行重庆分行招聘岗位及应聘条件</w:t>
      </w:r>
    </w:p>
    <w:p>
      <w:pPr>
        <w:pStyle w:val="10"/>
        <w:widowControl/>
        <w:numPr>
          <w:ilvl w:val="0"/>
          <w:numId w:val="1"/>
        </w:numPr>
        <w:wordWrap w:val="0"/>
        <w:spacing w:line="360" w:lineRule="auto"/>
        <w:ind w:firstLineChars="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公司银行部副总经理（贸易融资方向，1人）</w:t>
      </w:r>
    </w:p>
    <w:p>
      <w:pPr>
        <w:widowControl/>
        <w:wordWrap w:val="0"/>
        <w:spacing w:line="360" w:lineRule="auto"/>
        <w:ind w:left="353" w:firstLine="90" w:firstLineChars="5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．经济、金融、财会、营销类专业本科及以上学历；</w:t>
      </w:r>
    </w:p>
    <w:p>
      <w:pPr>
        <w:pStyle w:val="10"/>
        <w:widowControl/>
        <w:numPr>
          <w:ilvl w:val="0"/>
          <w:numId w:val="2"/>
        </w:numPr>
        <w:tabs>
          <w:tab w:val="left" w:pos="709"/>
        </w:tabs>
        <w:wordWrap w:val="0"/>
        <w:spacing w:line="360" w:lineRule="auto"/>
        <w:ind w:firstLine="66" w:firstLineChars="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从事贸易融资业务6年以上，其中3年以上团队管理经验；</w:t>
      </w:r>
    </w:p>
    <w:p>
      <w:pPr>
        <w:pStyle w:val="10"/>
        <w:widowControl/>
        <w:wordWrap w:val="0"/>
        <w:spacing w:line="360" w:lineRule="auto"/>
        <w:ind w:left="90" w:firstLine="36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．具有良好的客户营销能力、风控能力和组织协调能力。</w:t>
      </w:r>
    </w:p>
    <w:p>
      <w:pPr>
        <w:pStyle w:val="10"/>
        <w:widowControl/>
        <w:numPr>
          <w:ilvl w:val="0"/>
          <w:numId w:val="1"/>
        </w:numPr>
        <w:wordWrap w:val="0"/>
        <w:spacing w:line="360" w:lineRule="auto"/>
        <w:ind w:firstLineChars="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金融市场部总经理（1人）</w:t>
      </w:r>
    </w:p>
    <w:p>
      <w:pPr>
        <w:pStyle w:val="10"/>
        <w:widowControl/>
        <w:numPr>
          <w:ilvl w:val="0"/>
          <w:numId w:val="3"/>
        </w:numPr>
        <w:wordWrap w:val="0"/>
        <w:spacing w:line="360" w:lineRule="auto"/>
        <w:ind w:firstLineChars="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经济、金融、财会、营销类专业本科及以上学历；</w:t>
      </w:r>
    </w:p>
    <w:p>
      <w:pPr>
        <w:widowControl/>
        <w:tabs>
          <w:tab w:val="left" w:pos="709"/>
        </w:tabs>
        <w:wordWrap w:val="0"/>
        <w:spacing w:line="360" w:lineRule="auto"/>
        <w:ind w:firstLine="364" w:firstLineChars="202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2．从事金融市场业务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6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年以上，其中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年以上团队管理经验；</w:t>
      </w:r>
    </w:p>
    <w:p>
      <w:pPr>
        <w:pStyle w:val="10"/>
        <w:widowControl/>
        <w:wordWrap w:val="0"/>
        <w:spacing w:line="360" w:lineRule="auto"/>
        <w:ind w:left="90" w:firstLine="36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．具有良好的客户营销能力、风控能力和组织协调能力。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（三）计划财务部总经理（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．本科及以上学历，会计、财务管理、金融类及相关专业，具备会计类中级及以上专业技术职称；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．从事金融工作满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年，其中从事相关岗位工作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年及以上、担任管理岗位满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．熟悉和掌握国家的财务政策、法规、制度，具备较强的信息收集能力和数据分析能力；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（四）分行营业部总经理（1人）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．本科及以上学历，综合素质优秀，工作富有激情；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年以上商业银行市场拓展经验，熟悉公司业务，具有支行管理经验优先；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．具有较好的社会关系和客户资源，较强的市场拓展能力和良好的风险管理意识；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6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．具有大局意识与全局观念，能为全行发展服务。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（五）支行行长若干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．本科及以上学历，综合素质优秀，工作富有激情；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年以上商业银行市场拓展经验，熟悉公司业务，具有支行管理经验优先；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．具有较好的社会关系和客户资源，较强的市场拓展能力和良好的风险管理意识；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6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．其他条件特别优秀的，招聘条件可适度放松。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六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）支行副行长（公司金融）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1、大学本科及以上学历，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2、具有5年以上银行从业经验，综合素质优秀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，具有支行公司业务管理经验优先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熟悉银行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公司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产品，熟知金融、经济法律法规；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、具备职位所需的业务知识和较好的组织协调能力；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、具有较好的社会关系和客户资源，较强的市场拓展能力和风险管理意识。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七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）支行副行长（个人金融）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1、大学本科及以上学历，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2、具有5年以上商业银行市场拓展经验，综合素质优秀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，具有支行个金业务管理经验优先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3、熟悉银行个金产品，熟知金融、经济法律法规；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4、有较强的团队领导和沟通协调能力，较强的执行推动能力和市场拓展能力；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5、具有较好的社会关系和客户资源。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（八）支行主管（公司金融）若干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1、大学本科及以上学历，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2、具有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年以上商业银行市场拓展经验，综合素质优秀；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熟悉银行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公司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产品，熟知金融、经济法律法规；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、有较强的团队领导和沟通协调能力，较强的执行推动能力和市场拓展能力；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、具有较好的社会关系和客户资源。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（九）支行主管（个人金融）若干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1、大学本科及以上学历，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2、具有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年以上商业银行市场拓展经验，综合素质优秀；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3、熟悉银行个金产品，熟知金融、经济法律法规；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、有较强的团队领导和沟通协调能力，较强的执行推动能力和市场拓展能力；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、具有较好的社会关系和客户资源。</w:t>
      </w:r>
    </w:p>
    <w:p>
      <w:pPr>
        <w:widowControl/>
        <w:wordWrap w:val="0"/>
        <w:spacing w:line="360" w:lineRule="auto"/>
        <w:ind w:firstLine="270" w:firstLineChars="15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（十）公司业务营销团队负责人若干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．本科及以上学历，综合素质优秀，工作富有激情；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年以上商业银行市场拓展经验，熟悉公司业务，具有团队管理经验优先；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．具有较好的社会关系和客户资源，较强的市场拓展能力和良好的风险管理意识；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6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．其他条件特别优秀的，招聘条件可适度放松。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（十一）信贷审查岗（公司、小企业、个金）若干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1.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大学本科及以上学历，具有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年以上商业银行风险管理、合规或信贷审查工作经历；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．熟悉金融法律法规及银行业监管规定，对信贷客户的经营与财务状况具有较强的风险识别、防控能力；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3.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具有较强的综合分析、文字表达能力。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（十二）投资银行产品经理若干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．本科及以上学历，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年以上投行及同业业务工作经验；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．熟悉银行业务和金融法规，熟悉国内外金融市场及金融产品；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（十三）金融市场、同业、票据产品经理若干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．本科及以上学历，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年以上金融市场、同业、票据业务相关工作经验；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．熟悉银行业务和金融法规，熟悉国内外同业及票据产品；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（十四）国际业务产品经理若干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．本科及以上学历，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年以上国际业务相关工作经验；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．熟悉银行业务和金融法规，熟悉国际业务产品；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（十五）公司业务、小企业客户经理若干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．具有商业银行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年以上公司业务、小企业业务、个贷业务、个人业务营销工作经验，熟悉商业银行业务产品及流程；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．具备良好的客户营销能力和信贷风险研判能力；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．拥有较多的客户资源。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（十六）零售营销团队主管（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1．大学本科以上学历。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2．5年以上银行业工作经验，其中零售业务从业经验不少于3年，有营销团队管理经验者优先；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3．擅长组织个人业务市场拓展和客户经营管理，熟悉零售业务支付结算、个人融资和财富管理各类产品；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4．具备较强的公文写作和宣讲能力，熟练运用各类办公软件。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（十七）零售信贷产品经理若干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1．大学本科以上学历。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2．3年以上银行业工作经验，其中零售信贷业务经验不少于2年；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3．熟悉个人贷款市场和相关管理政策，取得银行业个人贷款从业资格；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4．具备较强的公文写作和宣讲能力，熟练运用各类办公软件。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（十八）零售信贷客户经理若干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1．大学本科以上学历，行业资深专业人才可适当放宽至大专学历；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2．3年以上银行业从业经验，其中零售信贷业务经验不少于2年；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3．熟悉个人贷款业务市场、熟悉个人贷款业务流程，具备较好的风险识别和把控能力；取得银行业个人贷款从业资格；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4．无重大违规记录。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（十九）凡有志加盟广发银行重庆分行的人员，任何岗位均可将《广发银行应聘人员申请表》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(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电子版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)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发送至我行招聘邮箱。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4AD"/>
    <w:multiLevelType w:val="multilevel"/>
    <w:tmpl w:val="053F64AD"/>
    <w:lvl w:ilvl="0" w:tentative="0">
      <w:start w:val="1"/>
      <w:numFmt w:val="japaneseCounting"/>
      <w:lvlText w:val="（%1）"/>
      <w:lvlJc w:val="left"/>
      <w:pPr>
        <w:ind w:left="107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93" w:hanging="420"/>
      </w:pPr>
    </w:lvl>
    <w:lvl w:ilvl="2" w:tentative="0">
      <w:start w:val="1"/>
      <w:numFmt w:val="lowerRoman"/>
      <w:lvlText w:val="%3."/>
      <w:lvlJc w:val="right"/>
      <w:pPr>
        <w:ind w:left="1613" w:hanging="420"/>
      </w:pPr>
    </w:lvl>
    <w:lvl w:ilvl="3" w:tentative="0">
      <w:start w:val="1"/>
      <w:numFmt w:val="decimal"/>
      <w:lvlText w:val="%4."/>
      <w:lvlJc w:val="left"/>
      <w:pPr>
        <w:ind w:left="2033" w:hanging="420"/>
      </w:pPr>
    </w:lvl>
    <w:lvl w:ilvl="4" w:tentative="0">
      <w:start w:val="1"/>
      <w:numFmt w:val="lowerLetter"/>
      <w:lvlText w:val="%5)"/>
      <w:lvlJc w:val="left"/>
      <w:pPr>
        <w:ind w:left="2453" w:hanging="420"/>
      </w:pPr>
    </w:lvl>
    <w:lvl w:ilvl="5" w:tentative="0">
      <w:start w:val="1"/>
      <w:numFmt w:val="lowerRoman"/>
      <w:lvlText w:val="%6."/>
      <w:lvlJc w:val="right"/>
      <w:pPr>
        <w:ind w:left="2873" w:hanging="420"/>
      </w:pPr>
    </w:lvl>
    <w:lvl w:ilvl="6" w:tentative="0">
      <w:start w:val="1"/>
      <w:numFmt w:val="decimal"/>
      <w:lvlText w:val="%7."/>
      <w:lvlJc w:val="left"/>
      <w:pPr>
        <w:ind w:left="3293" w:hanging="420"/>
      </w:pPr>
    </w:lvl>
    <w:lvl w:ilvl="7" w:tentative="0">
      <w:start w:val="1"/>
      <w:numFmt w:val="lowerLetter"/>
      <w:lvlText w:val="%8)"/>
      <w:lvlJc w:val="left"/>
      <w:pPr>
        <w:ind w:left="3713" w:hanging="420"/>
      </w:pPr>
    </w:lvl>
    <w:lvl w:ilvl="8" w:tentative="0">
      <w:start w:val="1"/>
      <w:numFmt w:val="lowerRoman"/>
      <w:lvlText w:val="%9."/>
      <w:lvlJc w:val="right"/>
      <w:pPr>
        <w:ind w:left="4133" w:hanging="420"/>
      </w:pPr>
    </w:lvl>
  </w:abstractNum>
  <w:abstractNum w:abstractNumId="1">
    <w:nsid w:val="3A4B1829"/>
    <w:multiLevelType w:val="multilevel"/>
    <w:tmpl w:val="3A4B1829"/>
    <w:lvl w:ilvl="0" w:tentative="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142A66"/>
    <w:multiLevelType w:val="multilevel"/>
    <w:tmpl w:val="55142A66"/>
    <w:lvl w:ilvl="0" w:tentative="0">
      <w:start w:val="1"/>
      <w:numFmt w:val="decimal"/>
      <w:lvlText w:val="%1．"/>
      <w:lvlJc w:val="left"/>
      <w:pPr>
        <w:ind w:left="81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8" w:hanging="420"/>
      </w:pPr>
    </w:lvl>
    <w:lvl w:ilvl="2" w:tentative="0">
      <w:start w:val="1"/>
      <w:numFmt w:val="lowerRoman"/>
      <w:lvlText w:val="%3."/>
      <w:lvlJc w:val="right"/>
      <w:pPr>
        <w:ind w:left="1718" w:hanging="420"/>
      </w:pPr>
    </w:lvl>
    <w:lvl w:ilvl="3" w:tentative="0">
      <w:start w:val="1"/>
      <w:numFmt w:val="decimal"/>
      <w:lvlText w:val="%4."/>
      <w:lvlJc w:val="left"/>
      <w:pPr>
        <w:ind w:left="2138" w:hanging="420"/>
      </w:pPr>
    </w:lvl>
    <w:lvl w:ilvl="4" w:tentative="0">
      <w:start w:val="1"/>
      <w:numFmt w:val="lowerLetter"/>
      <w:lvlText w:val="%5)"/>
      <w:lvlJc w:val="left"/>
      <w:pPr>
        <w:ind w:left="2558" w:hanging="420"/>
      </w:pPr>
    </w:lvl>
    <w:lvl w:ilvl="5" w:tentative="0">
      <w:start w:val="1"/>
      <w:numFmt w:val="lowerRoman"/>
      <w:lvlText w:val="%6."/>
      <w:lvlJc w:val="right"/>
      <w:pPr>
        <w:ind w:left="2978" w:hanging="420"/>
      </w:pPr>
    </w:lvl>
    <w:lvl w:ilvl="6" w:tentative="0">
      <w:start w:val="1"/>
      <w:numFmt w:val="decimal"/>
      <w:lvlText w:val="%7."/>
      <w:lvlJc w:val="left"/>
      <w:pPr>
        <w:ind w:left="3398" w:hanging="420"/>
      </w:pPr>
    </w:lvl>
    <w:lvl w:ilvl="7" w:tentative="0">
      <w:start w:val="1"/>
      <w:numFmt w:val="lowerLetter"/>
      <w:lvlText w:val="%8)"/>
      <w:lvlJc w:val="left"/>
      <w:pPr>
        <w:ind w:left="3818" w:hanging="420"/>
      </w:pPr>
    </w:lvl>
    <w:lvl w:ilvl="8" w:tentative="0">
      <w:start w:val="1"/>
      <w:numFmt w:val="lowerRoman"/>
      <w:lvlText w:val="%9."/>
      <w:lvlJc w:val="right"/>
      <w:pPr>
        <w:ind w:left="4238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1A2EB4"/>
    <w:rsid w:val="001C0537"/>
    <w:rsid w:val="00220CE9"/>
    <w:rsid w:val="002948B2"/>
    <w:rsid w:val="002D3B67"/>
    <w:rsid w:val="00315BAE"/>
    <w:rsid w:val="003A4268"/>
    <w:rsid w:val="004E3990"/>
    <w:rsid w:val="005A404B"/>
    <w:rsid w:val="005B382F"/>
    <w:rsid w:val="005B72BA"/>
    <w:rsid w:val="00732112"/>
    <w:rsid w:val="0078134F"/>
    <w:rsid w:val="007F69C0"/>
    <w:rsid w:val="00803F85"/>
    <w:rsid w:val="00846AFD"/>
    <w:rsid w:val="008B62FA"/>
    <w:rsid w:val="00977CA7"/>
    <w:rsid w:val="00C31EDA"/>
    <w:rsid w:val="00D37B2A"/>
    <w:rsid w:val="00D4663A"/>
    <w:rsid w:val="00DB3EB0"/>
    <w:rsid w:val="00DD106F"/>
    <w:rsid w:val="00DE0E54"/>
    <w:rsid w:val="00F035C1"/>
    <w:rsid w:val="00F91ED9"/>
    <w:rsid w:val="00FA0E8F"/>
    <w:rsid w:val="434423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405</Words>
  <Characters>2313</Characters>
  <Lines>19</Lines>
  <Paragraphs>5</Paragraphs>
  <TotalTime>0</TotalTime>
  <ScaleCrop>false</ScaleCrop>
  <LinksUpToDate>false</LinksUpToDate>
  <CharactersWithSpaces>2713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2015-11-20T00:40:00Z</dcterms:created>
  <dc:creator>段燕</dc:creator>
  <cp:lastModifiedBy>Administrator</cp:lastModifiedBy>
  <cp:lastPrinted>2016-06-30T09:05:00Z</cp:lastPrinted>
  <dcterms:modified xsi:type="dcterms:W3CDTF">2016-07-07T08:46:40Z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