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textAlignment w:val="baseline"/>
        <w:rPr>
          <w:rFonts w:ascii="仿宋_GB2312" w:hAnsi="华文中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/>
          <w:sz w:val="32"/>
          <w:szCs w:val="32"/>
        </w:rPr>
        <w:t>附件2：</w:t>
      </w:r>
    </w:p>
    <w:p>
      <w:pPr>
        <w:autoSpaceDN w:val="0"/>
        <w:snapToGrid w:val="0"/>
        <w:textAlignment w:val="baseline"/>
        <w:rPr>
          <w:rFonts w:ascii="仿宋_GB2312" w:hAnsi="华文中宋"/>
          <w:sz w:val="32"/>
          <w:szCs w:val="32"/>
        </w:rPr>
      </w:pPr>
    </w:p>
    <w:p>
      <w:pPr>
        <w:autoSpaceDN w:val="0"/>
        <w:spacing w:afterLines="25"/>
        <w:jc w:val="center"/>
        <w:textAlignment w:val="baseline"/>
        <w:rPr>
          <w:rFonts w:ascii="华文中宋" w:hAnsi="华文中宋" w:eastAsia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20"/>
          <w:sz w:val="36"/>
          <w:szCs w:val="36"/>
        </w:rPr>
        <w:t>大学生村官表彰奖励量化计分标准</w:t>
      </w:r>
    </w:p>
    <w:p>
      <w:pPr>
        <w:widowControl/>
        <w:tabs>
          <w:tab w:val="left" w:pos="5100"/>
        </w:tabs>
        <w:rPr>
          <w:rFonts w:ascii="仿宋_GB2312" w:hAnsi="Times"/>
          <w:sz w:val="32"/>
          <w:szCs w:val="32"/>
        </w:rPr>
      </w:pPr>
    </w:p>
    <w:p>
      <w:pPr>
        <w:tabs>
          <w:tab w:val="left" w:pos="5100"/>
        </w:tabs>
        <w:overflowPunct w:val="0"/>
        <w:topLinePunct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首次获得省组织人事部门联合表彰和省劳动模范、优秀共产党员荣誉称号及省级以上表彰的计8分，每多获一次加计3分。</w:t>
      </w:r>
    </w:p>
    <w:p>
      <w:pPr>
        <w:tabs>
          <w:tab w:val="left" w:pos="5100"/>
        </w:tabs>
        <w:overflowPunct w:val="0"/>
        <w:topLinePunct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首次获得省辖市组织人事部门联合表彰和市劳动模范、优秀共产党员荣誉称号的计5分，每多获一次加计2分。</w:t>
      </w:r>
    </w:p>
    <w:p>
      <w:pPr>
        <w:tabs>
          <w:tab w:val="left" w:pos="5100"/>
        </w:tabs>
        <w:overflowPunct w:val="0"/>
        <w:topLinePunct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首次获得县（市、区）组织人事部门联合表彰和县（市、区）优秀共产党员荣誉称号的人员计3分，每多获一次加计1分。同时获得县级以上多个层次表彰奖励的，首次按最高层次计分。表彰奖励总分不超过15分。</w:t>
      </w:r>
    </w:p>
    <w:p>
      <w:pPr>
        <w:tabs>
          <w:tab w:val="left" w:pos="5100"/>
        </w:tabs>
        <w:overflowPunct w:val="0"/>
        <w:topLinePunct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每次年度考核优秀计2分；首次聘期考核优秀计6分，该聘期内年度考核优秀不计分。考核总分不超过10分。</w:t>
      </w:r>
    </w:p>
    <w:p>
      <w:pPr>
        <w:widowControl/>
        <w:jc w:val="left"/>
        <w:rPr>
          <w:rFonts w:ascii="仿宋_GB2312" w:hAnsi="华文中宋"/>
          <w:b/>
          <w:kern w:val="0"/>
          <w:sz w:val="32"/>
          <w:szCs w:val="32"/>
        </w:rPr>
        <w:sectPr>
          <w:pgSz w:w="11906" w:h="16838"/>
          <w:pgMar w:top="2098" w:right="1531" w:bottom="1701" w:left="1531" w:header="1191" w:footer="1361" w:gutter="0"/>
          <w:cols w:space="425" w:num="1"/>
          <w:docGrid w:type="linesAndChars" w:linePitch="592" w:charSpace="3247"/>
        </w:sectPr>
      </w:pPr>
    </w:p>
    <w:p>
      <w:pPr>
        <w:autoSpaceDN w:val="0"/>
        <w:textAlignment w:val="baseline"/>
        <w:rPr>
          <w:rFonts w:ascii="仿宋_GB2312" w:hAnsi="华文中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A8"/>
    <w:rsid w:val="00073AE0"/>
    <w:rsid w:val="000C0B1A"/>
    <w:rsid w:val="00110C8C"/>
    <w:rsid w:val="00110F9B"/>
    <w:rsid w:val="00115DBF"/>
    <w:rsid w:val="0012140D"/>
    <w:rsid w:val="00152B91"/>
    <w:rsid w:val="001C2DAD"/>
    <w:rsid w:val="001C6DBA"/>
    <w:rsid w:val="002046F9"/>
    <w:rsid w:val="00243962"/>
    <w:rsid w:val="002F7B16"/>
    <w:rsid w:val="003203F9"/>
    <w:rsid w:val="00356141"/>
    <w:rsid w:val="00466091"/>
    <w:rsid w:val="0048384F"/>
    <w:rsid w:val="004C2E52"/>
    <w:rsid w:val="00522B72"/>
    <w:rsid w:val="005417BD"/>
    <w:rsid w:val="005D0853"/>
    <w:rsid w:val="006A771E"/>
    <w:rsid w:val="007027E1"/>
    <w:rsid w:val="00794522"/>
    <w:rsid w:val="007A15C6"/>
    <w:rsid w:val="007C3E34"/>
    <w:rsid w:val="007E2337"/>
    <w:rsid w:val="00972A87"/>
    <w:rsid w:val="009E0244"/>
    <w:rsid w:val="009F0D62"/>
    <w:rsid w:val="00A0316C"/>
    <w:rsid w:val="00A06CC0"/>
    <w:rsid w:val="00A1195B"/>
    <w:rsid w:val="00A32586"/>
    <w:rsid w:val="00A43287"/>
    <w:rsid w:val="00A51FD5"/>
    <w:rsid w:val="00A82319"/>
    <w:rsid w:val="00B30DAB"/>
    <w:rsid w:val="00C337D8"/>
    <w:rsid w:val="00C577A8"/>
    <w:rsid w:val="00CC33D7"/>
    <w:rsid w:val="00CE2B95"/>
    <w:rsid w:val="00D065E0"/>
    <w:rsid w:val="00EA1F60"/>
    <w:rsid w:val="00F45A7D"/>
    <w:rsid w:val="00F85341"/>
    <w:rsid w:val="00FE08B5"/>
    <w:rsid w:val="302102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qFormat/>
    <w:uiPriority w:val="0"/>
    <w:pPr>
      <w:tabs>
        <w:tab w:val="right" w:pos="8505"/>
      </w:tabs>
    </w:pPr>
    <w:rPr>
      <w:rFonts w:ascii="仿宋_GB2312"/>
      <w:b/>
      <w:sz w:val="3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正文文本 3 Char"/>
    <w:basedOn w:val="8"/>
    <w:link w:val="2"/>
    <w:uiPriority w:val="0"/>
    <w:rPr>
      <w:rFonts w:ascii="仿宋_GB2312" w:hAnsi="Times New Roman" w:eastAsia="仿宋_GB2312" w:cs="Times New Roman"/>
      <w:b/>
      <w:sz w:val="32"/>
      <w:szCs w:val="20"/>
    </w:rPr>
  </w:style>
  <w:style w:type="character" w:customStyle="1" w:styleId="13">
    <w:name w:val="日期 Char"/>
    <w:basedOn w:val="8"/>
    <w:link w:val="3"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2015-08-12T00:36:00Z</dcterms:created>
  <dc:creator>郑绍萍</dc:creator>
  <cp:lastModifiedBy>Administrator</cp:lastModifiedBy>
  <cp:lastPrinted>2015-08-14T02:45:00Z</cp:lastPrinted>
  <dcterms:modified xsi:type="dcterms:W3CDTF">2016-07-28T10:06:56Z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