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Arial" w:hAnsi="Arial" w:eastAsia="宋体" w:cs="Arial"/>
          <w:b/>
          <w:color w:val="666666"/>
          <w:kern w:val="0"/>
          <w:sz w:val="30"/>
          <w:szCs w:val="30"/>
        </w:rPr>
      </w:pPr>
      <w:bookmarkStart w:id="0" w:name="_GoBack"/>
      <w:bookmarkEnd w:id="0"/>
    </w:p>
    <w:p>
      <w:pPr>
        <w:widowControl/>
        <w:spacing w:line="360" w:lineRule="auto"/>
        <w:jc w:val="center"/>
        <w:rPr>
          <w:rFonts w:ascii="Arial" w:hAnsi="Arial" w:eastAsia="宋体" w:cs="Arial"/>
          <w:b/>
          <w:color w:val="666666"/>
          <w:kern w:val="0"/>
          <w:sz w:val="30"/>
          <w:szCs w:val="30"/>
        </w:rPr>
      </w:pPr>
      <w:r>
        <w:rPr>
          <w:rFonts w:hint="eastAsia" w:ascii="Arial" w:hAnsi="Arial" w:eastAsia="宋体" w:cs="Arial"/>
          <w:b/>
          <w:color w:val="666666"/>
          <w:kern w:val="0"/>
          <w:sz w:val="30"/>
          <w:szCs w:val="30"/>
        </w:rPr>
        <w:t>广发银行南充分行（筹）招聘岗位及应聘条件</w:t>
      </w: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（一）营业部主任（1人）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1、根据分行的发展战略和经营目标，在上级分行的授权下，结合部门实际，制订并组织实施经营目标和工作计划，确保完成各项任务、指标；</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2、负责组织落实财务、风险、行政管理等职能，监督各项规章制度的落实，控制业务风险；</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3、负责对营业部各产品线和客户群的整体经营运作，负责营业部与全行业务的联动，开展业务交叉销售；</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4、加强与分行职能管理部门、政府、企事业单位的沟通协调，相互联动，密切银企关系；</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5、负责实施分行人才战略，组织和落实员工人才队伍建设和人才培养，以提升员工的综合业务素质及竞争力。</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1、本科及以上学历，金融、营销、管理等相关专业，具有5年（含）以上商业银行相关工作经历；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2、熟悉国家经济、金融方针政策和人民银行、银监局有关规章制度；</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3、熟悉银行业务和经营管理，具有较好的社会关系和客户资源，市场开拓能力强；</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4、有较强的操作风险识别分析能力和组织协调能力。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（二）公司业务营销团队负责人（2人）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1、根据本营销单位经营计划，组织、推动团队成员按计划、按进度开展各项营销活动和经营工作；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2、负责本营销单位的队伍建设，做好传、帮、带、管；</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3、在本营销单位发展新客户时，与客户经理共同拜访客户，全面了解客户的经营情况，组织设计和实施客户金融服务方案；</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对于本营销单位的每一笔授信业务，在递交相关审批部门前，应根据我行风险管理与公司银行业务经营政策进行授信调查，与经办客户经理共同对授信业务的真实性、完整性负责；对已授信的客户组织有效的贷后检查和信用分类，有效防控所管辖的授信业务的各类经营风险，并确保合规经营。</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1、大学本科及以上学历毕业，金融、营销、管理等相关专业，条件优秀的可放宽至大专学历；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2、具有5年以上商业银行相关工作经历，3年以上商业银行经营管理经验；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3、熟悉金融政策法规，有良好的风险意识和防控能力；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5、符合以上条件且有客户和业务资源者优先考虑。</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（三）信贷管理部主任（1人）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1、领导和组织实施分行对公、零售授信业务审查；</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2、领导和组织实施分行客户各项监测预警及监督工作；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3、根据国家政策、行业情况、企业经营等变化，及时提示、处理各种预警信息，有效防范风险;</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4、负责分行信贷业务管理、资产质量等各项现场、非现场检查，组织实施分行信贷资产风险分类、准备金计提等工作;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5、负责法律合规、反洗钱等管理工作。</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1、本科及以上学历，金融、经济、管理等相关专业，具有5年（含）以上银行工作经历，3年以上信贷管理工作经验；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2、熟悉商业银行信贷业务流程；</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3、熟悉国家经济金融法律、法规及银行业监管要求；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4、具有较强的组织管理和沟通协调能力。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（四）运营科技部主任（1人）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1、组织分行贯彻执行国家有关金融法律、法规和总行各项运营制度；</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2、根据总行、上级分行规定和分行业务实际情况，制定符合总行、上级分行规定和当地监管要求的实施细则，在总行授权范围内优化业务运营和服务流程；</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3、全面监控分行运营科技工作，负责审批权限范围内的分行运营科技业务，确保银行业务在运营平台上安全、高效、科学运行；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4、严格遵守总行和上级分行确定的运营风险规范，建立和完善本分行运营风险防控体系，组织分行完成各项运营业务风险监管指标，防范运营操作风险，确保分行业务运营操作达到合规要求；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5、负责与管辖业务范围内的监管机构就运营管理类事宜进行沟通和协调。</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1、本科及以上学历，金融、经济等相关专业，具有5年（含）以上商业银行相关工作经历，3年（含）以上相关岗位管理工作经验；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2、熟悉商业银行会计管理政策、制度及流程，以及会计结算业务、内控管理及会计电子化应用；</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3、具有较强的信息系统管理和数据维护能力；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4、有较强的操作风险识别分析能力和组织协调能力。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（五）办公室主任（1人）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1、根据分行的业务发展需要，负责内外联系及协调分行的办文、办会、公章、档案、保密管理，保证分行内外沟通的高效；</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2、负责组织制订分行中长期发展战略和负责分支机构协调管理，对分行业务、市场环境进行统筹分析；</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3、负责组织协调分行党群工作、纪检监察、安全保卫、后勤服务等各类保障；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4、负责通过企业文化建设和品牌宣传工作，提升员工凝聚力和分行的品牌形象； </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根据总分行的人力资源发展战略和工作计划，做好各项人力资源管理服务工作，通过对分行人力资源进行培训开发、优化配置、科学管理促进人力资源的发展，不断提升员工的业务能力和综合素质，促进分行各项业务及管理目标的实现。</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1、本科及以上学历，具有5年（含）以上商业银行从业经验，具备相关岗位管理经历；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2、政治思想品德好，组织纪律性强，诚信度高，团结协作精神好；</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3、有较强的综合分析、组织管理和沟通协调能力；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4、服务意识强，有较强的团队精神和协作精神。</w:t>
      </w:r>
    </w:p>
    <w:p>
      <w:pPr>
        <w:spacing w:line="360" w:lineRule="auto"/>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（六）公司业务客户经理（6人）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1、根据上级行或营销团队负责人布置的经营计划与任务要求，制定个人营销计划与客户拜访计划，并根据所在营销机构队伍发展情况参与制定、执行员工培训带教计划；</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在了解、识别和挖掘客户需求的基础上，在总分行产品经理团队的支持配合下，结合客户需求的实际情况，将多种金融产品和客户需求有机地结合起来，制定满足客户需求的金融服务方案，赢得市场，积极营销，提高客户对我行的综合贡献；</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3、在为客户提供服务，满足需求的同时，切实做好新客户的营销拓展和原有客户的维护工作，同时原则上负责重点客户的日常维护与管理工作；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4、不断跟踪金融市场和客户需求的变化，获取业务创新的第一信息，快速传递，及时反馈，寻求新产品发展趋势，积极做好新产品的营销推广工作；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根据客户的业务经营发展状况及变化，按照我行现有风险管理及公司银行业务经营政策，认真做好客户的前期授信调查和后期信用风险分析、预警和控制，及时调整客户的授信控制额度和结构，有效防控所管辖的授信业务的各类经营风险，避免银行资产的损失。</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1、本科及以上学历，金融、营销等相关专业，3年以上商业银行或5年以上非银行金融机构营销服务工作经验，熟悉商业贸易融资、票据、银行保理、物流银行等主要公司业务产品；</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2、熟悉银行存贷款业务和相关金融产品，具备较强的业务创新、市场开拓、社会活动、沟通协调能力及客户服务意识；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3、有良好客户资源者优先考虑。</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（七）个贷客户经理（3人）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1、专项负责个人贷款业务的新客户拓展；</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2、对个贷业务交易背景、借款主体及借款意愿的真实性、合法性以及贷款申请资料内容的真实性、完成性等进行收集与调查；</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3、负责维护客户，为客户提供优质的贷前、贷中及贷后服务工作；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4、严控个贷营销业务过程中产生的各项风险。</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1、本科及以上学历，金融、营销等相关专业，具有2年（含）以上金融营销相关工作经历，熟悉个人贷款业务；</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2、具有良好的沟通能力、市场营销能力和团队协作能力，具有丰富的金融专业知识。</w:t>
      </w:r>
    </w:p>
    <w:p>
      <w:pPr>
        <w:spacing w:line="360" w:lineRule="auto"/>
        <w:ind w:firstLine="271" w:firstLineChars="150"/>
        <w:rPr>
          <w:rFonts w:hint="eastAsia" w:ascii="Arial" w:hAnsi="Arial" w:eastAsia="宋体" w:cs="Arial"/>
          <w:b/>
          <w:color w:val="666666"/>
          <w:kern w:val="0"/>
          <w:sz w:val="18"/>
          <w:szCs w:val="18"/>
        </w:rPr>
      </w:pPr>
    </w:p>
    <w:p>
      <w:pPr>
        <w:spacing w:line="360" w:lineRule="auto"/>
        <w:ind w:firstLine="271" w:firstLineChars="150"/>
        <w:rPr>
          <w:rFonts w:hint="eastAsia" w:ascii="Arial" w:hAnsi="Arial" w:eastAsia="宋体" w:cs="Arial"/>
          <w:b/>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（八）理财经理（2人）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1、积极自主营销或促成客户经理推荐的客户开立有效账户；</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2、完成岗位业绩指标，展示广发高端零售品牌的良好形象；</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3、维护新、老客户，并通过持续的优质服务有效实现客户的挖潜与升级；</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4、配合其他部门实现交叉销售。</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1、本科及以上学历，金融、营销等相关专业，2年（含）以上金融营销相关工作经历，熟悉零售银行业务、相关金融产品及营销模式，具备较好的专业技能、中高端个人客户开发及维护经验；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2、具备较好的沟通、组织协调、谈判能力和团队协作能力，具有丰富的金融专业知识；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3、全面理解国家经济、金融方针政策和金融业发展趋势，熟悉银行业务及各类金融产品与服务，具备独立分析、判断及设计理财方案的能力；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（九）大堂经理（1人）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1、主动迎送客户，接受客户咨询，处理客户投诉；</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2、引导分流客户，使柜台、自助设备以及电子银行体验区的网银、手机银行等电子银行渠道资源得到有效利用；</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3、识别发掘客户需求，并转介目标客户；</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4、负责现场环境设施维护及现场服务管理，包括分行（含电子银行体验区、自助设备服务区）内外部硬件及软件环境管理。</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1、具有2年（含）以上银行工作经历，熟悉银行业务产品及操作流程；</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2、形象气质佳，亲和力强，服务意识强；</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3、有较强的沟通能力和现场管理能力。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（十）信用卡营销岗（1人）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1、根据内部风险要求，拟定并执行各项信用卡推广计划，完成各项发卡指标；</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2、及时给行内个人客户提供相应的信用卡产品和服务，为客户详细介绍广发卡的产品和服务，为广发卡建立良好的市场形象； </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3、及时反馈客户建议，不断改善服务水平；</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4、推广信用卡各项分期产品，协助广发卡各种市场活动执行。</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1、具有2年（含）以上银行信用卡业务工作经验；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2、具有较强的营销推介和语言沟通能力；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3、对工作认真负责、积极主动，有较强的服务意识和敬业精神。</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（十一）运营经理（1人）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1、负责所辖机构集中处理的流程银行业务、各项中间业务后台作业、支票影像业务作业等；</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2、负责部门内各项业务的风险控制和合规管理，对部门处理的各项后台业务进行作业控制和服务品质管理；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3、负责全行本外币清算资金的运作与系统监控；</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4、负责对部门相关业务系统提出流程改造、功能优化、风险管控等需求,参与需求研讨及测试工作，跟进上线运行情况，负责相关系统的用户审批和参数维护工作。</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1、本科及以上学历，金融、会计等相关专业，具有3年（含）以上银行储蓄、会计工作经历；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2、熟悉各项柜面业务操作流程和计算机操作技术；</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3、熟悉银行柜面核算及管理相关的各项管理规定和操作规程；</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4、有较强的业务操作技能和一定的管理协调能力。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（十二）综合柜员（6人）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1、认真执行我国《会计法》、《票据法》、《反洗钱法》等法律、法规和本行的各项规章制度；</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2、严格审查结算单据或相关凭据，规范业务操作，正确编制会计凭证、登记账簿和编制报表或核对系统自动产生的会计核算内容，保证柜面业务、会计核算工作有序进行；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3、妥善保管现金、印章、重要空白凭证、金融票证和商业单据等柜面业务使用和处理的重要物品，并对临柜计算机设备、出纳机具等进行日常维护，确保我行财产的安全；</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4、实施柜面优质、文明的规范化服务，最大限度满足客户的合理要求，提高服务质量和水平；</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5、严格执行反洗钱法律法规要求，尽职落实客户身份识别、反洗钱客户风险等级评定、大额交易报告、可疑交易识别和报告等工作职责。</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1、具有2年（含）以上银行储蓄、会计工作经历；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2、熟悉各项柜面业务操作流程和计算机操作技术；</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3、熟悉银行柜面核算及管理相关的各项管理规定和操作规程；</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4、有较强的服务意识和团队合作精神。</w:t>
      </w:r>
    </w:p>
    <w:p>
      <w:pPr>
        <w:spacing w:line="360" w:lineRule="auto"/>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（十三）信贷审查岗（1人）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1、作为风险经理，与客户经理共同进行实地贷前调查，监督客户经理贷前工作；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2、收集授信资料，核实相关财务数据及其他有价值信息；</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对经办单位报送的公司授信项目资料进行审查，确认授信申请人的偿债能力及授信方案的合规性，完成对公授信客户的授信审查报告的撰写并上报部门负责人复核及呈报分行有权审批人及总行有权审批机构审批；</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4、负责跟踪上报至总行有权审批机构授信项目的进度，回答分行有权审批人及总行有权审批机构审批人、审查人对具体授信项目的提问。</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1、本科及以上学历，金融、经济等相关专业，具有2年（含）以上商业银行风险管理、合规或信贷审查工作经历；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2、具有较强的综合分析、文字表达能力；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3、对信贷客户的经营与财务状况具有较强的风险识别及防控能力。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（十四）出账前审核岗（1人）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1、负责贯彻落实总分行风险管理的政策、制度和要求，研究拟订有关出账审核、统计监测、系统管理等操作细则；</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负责审核信贷业务合同签订、出账审核申请，对其法律手续、放款程序和放款条件的有效性、完备性及合规性进行审查；坚持原则，秉公办事，对要求放款的信贷业务出具明确的尽职审查复核意见；根据放款审核情况以及审核中发现的问题，依据分行有关规定对辖内经营单位进行考核；</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3、负责复核辖内各类信贷业务的数据统计、分析、监测等工作，对信贷统计数据质量的准确性、真实性负责；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4、负责管理信贷管理系统（CMS）等应用和日常维护、数据治理等工作；负责管理企业征信系统等政府部门主导相关系统的日常维护等工作；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5、负责审核抵质押品抵押登记、质押登记、解押以及出入库等业务。</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1、本科及以上学历，金融、经济等相关专业，具有2年（含）以上商业银行相关工作经历；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2、熟悉金融法律法规及银行业监管规定，熟悉授信出账前审核相关要求；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3、具有较强的沟通协调能力和操作、合规风险控制能力。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（十五）贷后管理岗（1人）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1、负责统筹全行对公信贷业务贷后管理工作，督促分行落实对公信贷业务的贷后管理工作及清收工作；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2、组织全行进行对公各项业务的专项检查；</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3、跟进并督促分行落实外部检查机构的整改要求；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4、对全行信贷业务贷后管理工作进行贷后评价；</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5、对分行贷后检查工作及情况和风险分类进行复核，对预警事项及重大突发事件进行跟踪并及时采取措施进行化解。</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1、本科及以上学历，金融、经济等相关专业，具有2年（含）以上商业银行风险管理、合规或信贷审查工作经历；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2、熟悉金融法律法规及银行业监管规定，具有较强的综合分析、文字表达能力。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（十六）个贷审查岗（1人）</w:t>
      </w: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270" w:firstLineChars="150"/>
        <w:rPr>
          <w:rFonts w:ascii="Arial" w:hAnsi="Arial" w:eastAsia="宋体" w:cs="Arial"/>
          <w:color w:val="666666"/>
          <w:kern w:val="0"/>
          <w:sz w:val="18"/>
          <w:szCs w:val="18"/>
        </w:rPr>
      </w:pPr>
      <w:r>
        <w:rPr>
          <w:rFonts w:hint="eastAsia" w:ascii="Arial" w:hAnsi="Arial" w:eastAsia="宋体" w:cs="Arial"/>
          <w:color w:val="666666"/>
          <w:kern w:val="0"/>
          <w:sz w:val="18"/>
          <w:szCs w:val="18"/>
        </w:rPr>
        <w:t>1、根据总、分行授信审查审批政策以及相关规章制度，对本分行权限内的零售授信业务进行风险性审查，提出审查意见并及时提交审批；</w:t>
      </w:r>
    </w:p>
    <w:p>
      <w:pPr>
        <w:spacing w:line="360" w:lineRule="auto"/>
        <w:ind w:firstLine="270" w:firstLineChars="150"/>
        <w:rPr>
          <w:rFonts w:ascii="Arial" w:hAnsi="Arial" w:eastAsia="宋体" w:cs="Arial"/>
          <w:color w:val="666666"/>
          <w:kern w:val="0"/>
          <w:sz w:val="18"/>
          <w:szCs w:val="18"/>
        </w:rPr>
      </w:pPr>
      <w:r>
        <w:rPr>
          <w:rFonts w:hint="eastAsia" w:ascii="Arial" w:hAnsi="Arial" w:eastAsia="宋体" w:cs="Arial"/>
          <w:color w:val="666666"/>
          <w:kern w:val="0"/>
          <w:sz w:val="18"/>
          <w:szCs w:val="18"/>
        </w:rPr>
        <w:t>2、对审批集中化业务进行初审，对授信额度和专案等业务进行审查上报；</w:t>
      </w:r>
    </w:p>
    <w:p>
      <w:pPr>
        <w:spacing w:line="360" w:lineRule="auto"/>
        <w:ind w:firstLine="270" w:firstLineChars="150"/>
        <w:rPr>
          <w:rFonts w:ascii="Arial" w:hAnsi="Arial" w:eastAsia="宋体" w:cs="Arial"/>
          <w:color w:val="666666"/>
          <w:kern w:val="0"/>
          <w:sz w:val="18"/>
          <w:szCs w:val="18"/>
        </w:rPr>
      </w:pPr>
      <w:r>
        <w:rPr>
          <w:rFonts w:hint="eastAsia" w:ascii="Arial" w:hAnsi="Arial" w:eastAsia="宋体" w:cs="Arial"/>
          <w:color w:val="666666"/>
          <w:kern w:val="0"/>
          <w:sz w:val="18"/>
          <w:szCs w:val="18"/>
        </w:rPr>
        <w:t>3、牵头负责对个贷客户经理予以指导、培训、督促和协助工作，配合做好授信业务的检查和考核工作；</w:t>
      </w:r>
    </w:p>
    <w:p>
      <w:pPr>
        <w:spacing w:line="360" w:lineRule="auto"/>
        <w:ind w:firstLine="270" w:firstLineChars="150"/>
        <w:rPr>
          <w:rFonts w:ascii="Arial" w:hAnsi="Arial" w:eastAsia="宋体" w:cs="Arial"/>
          <w:color w:val="666666"/>
          <w:kern w:val="0"/>
          <w:sz w:val="18"/>
          <w:szCs w:val="18"/>
        </w:rPr>
      </w:pPr>
      <w:r>
        <w:rPr>
          <w:rFonts w:hint="eastAsia" w:ascii="Arial" w:hAnsi="Arial" w:eastAsia="宋体" w:cs="Arial"/>
          <w:color w:val="666666"/>
          <w:kern w:val="0"/>
          <w:sz w:val="18"/>
          <w:szCs w:val="18"/>
        </w:rPr>
        <w:t>4、负责个贷业务数据的统计、分析、监测工作。</w:t>
      </w: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270" w:firstLineChars="15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1、本科及以上学历，金融、经济、管理等相关专业，具有2年（含）以上商业银行相关工作经历；</w:t>
      </w:r>
    </w:p>
    <w:p>
      <w:pPr>
        <w:spacing w:line="360" w:lineRule="auto"/>
        <w:ind w:firstLine="270" w:firstLineChars="150"/>
        <w:rPr>
          <w:rFonts w:ascii="Arial" w:hAnsi="Arial" w:eastAsia="宋体" w:cs="Arial"/>
          <w:color w:val="666666"/>
          <w:kern w:val="0"/>
          <w:sz w:val="18"/>
          <w:szCs w:val="18"/>
        </w:rPr>
      </w:pPr>
      <w:r>
        <w:rPr>
          <w:rFonts w:hint="eastAsia" w:ascii="Arial" w:hAnsi="Arial" w:eastAsia="宋体" w:cs="Arial"/>
          <w:color w:val="666666"/>
          <w:kern w:val="0"/>
          <w:sz w:val="18"/>
          <w:szCs w:val="18"/>
        </w:rPr>
        <w:t>2、具有信贷和法律方面的专业知识，熟悉银行信贷业务流程；</w:t>
      </w:r>
    </w:p>
    <w:p>
      <w:pPr>
        <w:spacing w:line="360" w:lineRule="auto"/>
        <w:ind w:firstLine="270" w:firstLineChars="150"/>
        <w:rPr>
          <w:rFonts w:ascii="Arial" w:hAnsi="Arial" w:eastAsia="宋体" w:cs="Arial"/>
          <w:color w:val="666666"/>
          <w:kern w:val="0"/>
          <w:sz w:val="18"/>
          <w:szCs w:val="18"/>
        </w:rPr>
      </w:pPr>
      <w:r>
        <w:rPr>
          <w:rFonts w:hint="eastAsia" w:ascii="Arial" w:hAnsi="Arial" w:eastAsia="宋体" w:cs="Arial"/>
          <w:color w:val="666666"/>
          <w:kern w:val="0"/>
          <w:sz w:val="18"/>
          <w:szCs w:val="18"/>
        </w:rPr>
        <w:t>3、具备良好的沟通表达能力，善于协调监管机构、各相关部门之间的关系。</w:t>
      </w:r>
    </w:p>
    <w:p>
      <w:pPr>
        <w:spacing w:line="360" w:lineRule="auto"/>
        <w:ind w:firstLine="270" w:firstLineChars="15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（十七）财务（会计）管理岗（1人）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1、编制费用、资本性支出等各类财务预算，确保投入产出的持续、合理；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2、建立财务指标监测机制，定期编制财务分析，对全行财务状况及经营成果进行分析总结，为经营决策提供依据；</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3、负责税收管理及筹划，参与税收风险体系建设；</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4、牵头或配合完成人行、银监部门、总行及分行布置的相关统计报表、调研、及报告等。</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1、本科及以上学历，金融、会计等相关专业，具有2年（含）以上银行财务、会计管理工作经历；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2、熟悉商业银行财务会计管理政策、制度及操作流程；</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3、有较强的专业技能和一定的管理协调能力。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（十八）运营管理岗（1人）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1、对辖内会计核算业务进行检查监督，对辖内运营业务处理的真实性、准确性、合规性、完整性、规范性等进行审核，及时发现差错和违章违纪情况，有效防范、控制会计结算风险；</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细化检查内容及标准，监督辖属机构积极落实；组织督促所辖机构开展运营业务自查工作；按制度规定对辖属营业机构开展检查并对发现的问题进行跟踪落实整改方案；有效指导所辖机构业务操作，促进运营业务的规范化和核算质量及管理水平的提高；</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3、对运营风险监测系统每日产生的预警进行分派、处理或排除，并监督分行每日的预警、案例和调查任务处理进度； </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4、强化技能练与业务培训，努力提升业务水平。</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1、本科及以上学历，金融、会计等相关专业，具有2年（含）以上银行运营作业工作经历；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2、熟悉银行票据交换、清算业务等规章制度；</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3、有较强的业务操作技能和一定的管理协调能力。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（十九）信息科技管理岗（1人）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1、负责分行各生产系统的网络、设备管理和维护; 负责分行网络系统和分行设施运行监控；</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2、负责分行计算机系统的网络、设备规划和网络建设；负责分行网络、设备系统问题收集和反馈；</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3、负责分行电子设备资产管理，包括系统录入管理等；</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4、负责分行新应用系统上线、上线指导及上线处理；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5、负责分行本地化技术需求支持，配合业务部门进行业务创新，参与市场拓展，和业务部门一起与客户或合作伙伴进行沟通。</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1、计算机相关专业全日制大学本科及以上学历；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2、具有2年（含）以上商业银行计算机系统与网络的管理与维护或数据库软件开发等工作经历；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3、责任心强，主动积极，有钻研精神，具备较强独立分析解决问题的能力。</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（二十）人力资源管理岗（1人）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1、根据制度要求，拟订分行薪酬细则；做好薪酬数据的分析工作，并定期收集市场数据，确保薪酬政策对分行战略的支持，以适当成本保证人力资源的供应；</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2、执行本行薪酬政策，确保员工按现有政策享受相应薪酬待遇；拟定新入行人员、新设定岗位、岗位调整人员的薪酬标准；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3、按照国家、地方及总行相关规定，制定并执行本行福利政策，以适当的福利保留人力资源； </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4、拟定及执行分行绩效考核政策，提出绩效考核改进和改革建议，达成充分调动员工工作积极性目的；</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5、按时发放工资，依法缴纳各类社会保险，向相关部门提供员工福利标准；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6、管理人力资源系统，确保维护及时、数据准确。</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1、本科及以上学历，人力资源、管理等相关专业，具有2年（含）以上人力资源管理相关岗位从业经历；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2、熟悉劳动法规、人事社保政策，熟悉银行人力资源管理及办公综合事务；</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3、具有良好的组织协调和沟通能力；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4、有银行薪酬福利、员工培训、绩效考核等专长者优先。</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（二十一）综合文秘与宣传岗（1人）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1、负责机构规划、设置、变更相关文件报送，证照领取及更换，机构信息管理；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2、负责协助上级行开展企业文化的对外宣传和建立完善，统筹负责分行的对外宣传事务，协助上级行进行分行宣传与大型活动的组织落地；</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3、负责分行及办公室收文（包括系统内外）及文件的日常流转工作；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4、负责各种行务信息的收集、统计、拟写、对外报送等文字工作；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5、为分行领导提供秘书服务，督办、查办工作会议决定事项、支行请示事项及领导交办事项；</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6、负责档案管理工作；负责机要文件的传递、管理工作；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7、负责做好党团、工青妇等党群工作，维护员工权益，加强员工凝聚力；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8、负责处理部门内部综合事务。</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1、具有办公室相关岗位从业经验，熟悉公文写作处理相关要求；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2、有较强的组织管理、沟通协调、以及文明优服管理的能力；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3、有较强的文字表达能力和团队合作精神。</w:t>
      </w:r>
    </w:p>
    <w:p>
      <w:pPr>
        <w:spacing w:line="360" w:lineRule="auto"/>
        <w:ind w:firstLine="360" w:firstLineChars="200"/>
        <w:rPr>
          <w:rFonts w:ascii="Arial" w:hAnsi="Arial" w:eastAsia="宋体" w:cs="Arial"/>
          <w:color w:val="666666"/>
          <w:kern w:val="0"/>
          <w:sz w:val="18"/>
          <w:szCs w:val="18"/>
        </w:rPr>
      </w:pPr>
    </w:p>
    <w:p>
      <w:pPr>
        <w:spacing w:line="360" w:lineRule="auto"/>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（二十二）安全保卫及总务岗（1人）</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岗位职责</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1、全面负责分行办公楼、营业场所、金库、计算机房、自助设备和其它要害部位的安全管理工作；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2、督导分行安全保卫工作制度的具体实施，负责组织分行的安全检查，督促安全隐患问题的整改；</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3、负责组织分行安全生产、治安保卫的宣传教育、业务检查和信息交流；</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4、负责保安人员日常培训和管理工作；负责固定资产调配审批；</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5、负责组织协调落实党和国家、总行有关党风廉政建设及反腐防案等纪检监察工作；</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6、统筹安排行内各部门的用车需求，控制用车成本；</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7、负责与物业公司联系，包括食堂管理、日常维修、水电管理、绿化美化及清洁卫生等。</w:t>
      </w:r>
    </w:p>
    <w:p>
      <w:pPr>
        <w:spacing w:line="360" w:lineRule="auto"/>
        <w:ind w:firstLine="361" w:firstLineChars="200"/>
        <w:rPr>
          <w:rFonts w:ascii="Arial" w:hAnsi="Arial" w:eastAsia="宋体" w:cs="Arial"/>
          <w:b/>
          <w:color w:val="666666"/>
          <w:kern w:val="0"/>
          <w:sz w:val="18"/>
          <w:szCs w:val="18"/>
        </w:rPr>
      </w:pPr>
      <w:r>
        <w:rPr>
          <w:rFonts w:hint="eastAsia" w:ascii="Arial" w:hAnsi="Arial" w:eastAsia="宋体" w:cs="Arial"/>
          <w:b/>
          <w:color w:val="666666"/>
          <w:kern w:val="0"/>
          <w:sz w:val="18"/>
          <w:szCs w:val="18"/>
        </w:rPr>
        <w:t>任职资格要求</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1、具有2年（含）以上相关工作经验，熟悉国家、公安部门、总分行相关政策和规章制度，熟悉商业银行安保管理、纪检监察工作相关流程；</w:t>
      </w:r>
    </w:p>
    <w:p>
      <w:pPr>
        <w:spacing w:line="360" w:lineRule="auto"/>
        <w:ind w:firstLine="360" w:firstLineChars="200"/>
      </w:pPr>
      <w:r>
        <w:rPr>
          <w:rFonts w:hint="eastAsia" w:ascii="Arial" w:hAnsi="Arial" w:eastAsia="宋体" w:cs="Arial"/>
          <w:color w:val="666666"/>
          <w:kern w:val="0"/>
          <w:sz w:val="18"/>
          <w:szCs w:val="18"/>
        </w:rPr>
        <w:t>2、具备良好的沟通表达能力和组织协调能力。</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649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209800" cy="424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9800" cy="425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DC"/>
    <w:rsid w:val="00096A7B"/>
    <w:rsid w:val="001143A3"/>
    <w:rsid w:val="00125745"/>
    <w:rsid w:val="001607B3"/>
    <w:rsid w:val="00163157"/>
    <w:rsid w:val="0019228F"/>
    <w:rsid w:val="002101AE"/>
    <w:rsid w:val="00231882"/>
    <w:rsid w:val="002727D7"/>
    <w:rsid w:val="00294FDB"/>
    <w:rsid w:val="002F3890"/>
    <w:rsid w:val="003811AA"/>
    <w:rsid w:val="003C30AF"/>
    <w:rsid w:val="003D1727"/>
    <w:rsid w:val="003F2F2F"/>
    <w:rsid w:val="00452DC3"/>
    <w:rsid w:val="00531542"/>
    <w:rsid w:val="005337C3"/>
    <w:rsid w:val="005363FD"/>
    <w:rsid w:val="00575783"/>
    <w:rsid w:val="00614BBA"/>
    <w:rsid w:val="00621765"/>
    <w:rsid w:val="0067024E"/>
    <w:rsid w:val="006B0DBF"/>
    <w:rsid w:val="006D20B7"/>
    <w:rsid w:val="006D513C"/>
    <w:rsid w:val="006E5841"/>
    <w:rsid w:val="00786F61"/>
    <w:rsid w:val="007C18E2"/>
    <w:rsid w:val="008A6907"/>
    <w:rsid w:val="008D1629"/>
    <w:rsid w:val="008D19E9"/>
    <w:rsid w:val="00910015"/>
    <w:rsid w:val="009410C8"/>
    <w:rsid w:val="009F44CA"/>
    <w:rsid w:val="00AB2EE9"/>
    <w:rsid w:val="00B11010"/>
    <w:rsid w:val="00B2386F"/>
    <w:rsid w:val="00B62FC3"/>
    <w:rsid w:val="00B92986"/>
    <w:rsid w:val="00CF2749"/>
    <w:rsid w:val="00D1792F"/>
    <w:rsid w:val="00D86CA7"/>
    <w:rsid w:val="00DB09E8"/>
    <w:rsid w:val="00DE74CA"/>
    <w:rsid w:val="00E2514E"/>
    <w:rsid w:val="00E41ADC"/>
    <w:rsid w:val="00E50180"/>
    <w:rsid w:val="00EA7516"/>
    <w:rsid w:val="00EF7B33"/>
    <w:rsid w:val="00F6245B"/>
    <w:rsid w:val="00FC31F6"/>
    <w:rsid w:val="3C42093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1208</Words>
  <Characters>6892</Characters>
  <Lines>57</Lines>
  <Paragraphs>16</Paragraphs>
  <TotalTime>0</TotalTime>
  <ScaleCrop>false</ScaleCrop>
  <LinksUpToDate>false</LinksUpToDate>
  <CharactersWithSpaces>8084</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2017-02-13T10:22:00Z</dcterms:created>
  <dc:creator>王陈一秋</dc:creator>
  <cp:lastModifiedBy>Administrator</cp:lastModifiedBy>
  <dcterms:modified xsi:type="dcterms:W3CDTF">2017-02-16T02:54:45Z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