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433" w:tblpY="620"/>
        <w:tblOverlap w:val="never"/>
        <w:tblW w:w="10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31"/>
        <w:gridCol w:w="386"/>
        <w:gridCol w:w="138"/>
        <w:gridCol w:w="1122"/>
        <w:gridCol w:w="238"/>
        <w:gridCol w:w="80"/>
        <w:gridCol w:w="774"/>
        <w:gridCol w:w="486"/>
        <w:gridCol w:w="774"/>
        <w:gridCol w:w="306"/>
        <w:gridCol w:w="826"/>
        <w:gridCol w:w="434"/>
        <w:gridCol w:w="21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姓    名</w:t>
            </w:r>
          </w:p>
        </w:tc>
        <w:tc>
          <w:tcPr>
            <w:tcW w:w="2995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应聘职位</w:t>
            </w:r>
          </w:p>
        </w:tc>
        <w:tc>
          <w:tcPr>
            <w:tcW w:w="2340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民   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 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档案存放地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家庭住址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健康状况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全日制学历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学校及专业</w:t>
            </w:r>
          </w:p>
        </w:tc>
        <w:tc>
          <w:tcPr>
            <w:tcW w:w="36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在职学历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学校及专业</w:t>
            </w:r>
          </w:p>
        </w:tc>
        <w:tc>
          <w:tcPr>
            <w:tcW w:w="36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现工作单位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职务（职位）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英语水平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计算机水平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专业技术职称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专业技术资格证书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专业特长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通信地址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邮政编码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手机及固定电话号码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期望税前薪酬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工作经历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自年月起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至年月止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工作单位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职务（职位）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教育及培训经历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自年月起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至年月止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学习或培训学校、专业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获得学历或证书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53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及主要社会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工作单位及职务（职位）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5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5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800" w:firstLineChars="400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  <w:tc>
          <w:tcPr>
            <w:tcW w:w="37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800" w:firstLineChars="400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近年主要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工作业绩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  <w:t>及考核、奖惩情况</w:t>
            </w:r>
          </w:p>
        </w:tc>
        <w:tc>
          <w:tcPr>
            <w:tcW w:w="8793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kern w:val="0"/>
                <w:sz w:val="20"/>
              </w:rPr>
            </w:pPr>
          </w:p>
        </w:tc>
      </w:tr>
    </w:tbl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安徽明光民丰村镇银行员工招聘报名表</w:t>
      </w:r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20B0604020202020204"/>
    <w:charset w:val="01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6489E"/>
    <w:rsid w:val="4A257516"/>
    <w:rsid w:val="4C6648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2017-04-12T01:24:00Z</dcterms:created>
  <dc:creator>田昊</dc:creator>
  <cp:lastModifiedBy>Administrator</cp:lastModifiedBy>
  <dcterms:modified xsi:type="dcterms:W3CDTF">2017-04-12T03:30:33Z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