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hint="eastAsia" w:ascii="黑体" w:hAnsi="黑体" w:eastAsia="黑体"/>
          <w:color w:val="000000" w:themeColor="text1"/>
          <w:sz w:val="39"/>
          <w:szCs w:val="39"/>
          <w:shd w:val="clear" w:color="auto" w:fill="FFFFFF"/>
        </w:rPr>
      </w:pPr>
      <w:r>
        <w:rPr>
          <w:rFonts w:hint="eastAsia" w:ascii="黑体" w:hAnsi="黑体" w:eastAsia="黑体"/>
          <w:color w:val="000000" w:themeColor="text1"/>
          <w:sz w:val="39"/>
          <w:szCs w:val="39"/>
          <w:shd w:val="clear" w:color="auto" w:fill="FFFFFF"/>
        </w:rPr>
        <w:t>中国工商银行深圳分行2020年</w:t>
      </w:r>
    </w:p>
    <w:p>
      <w:pPr>
        <w:spacing w:line="590" w:lineRule="exact"/>
        <w:jc w:val="center"/>
        <w:rPr>
          <w:rFonts w:hint="eastAsia" w:ascii="黑体" w:hAnsi="黑体" w:eastAsia="黑体"/>
          <w:color w:val="000000" w:themeColor="text1"/>
          <w:sz w:val="39"/>
          <w:szCs w:val="39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/>
          <w:color w:val="000000" w:themeColor="text1"/>
          <w:sz w:val="39"/>
          <w:szCs w:val="39"/>
          <w:shd w:val="clear" w:color="auto" w:fill="FFFFFF"/>
        </w:rPr>
        <w:t>训练营暑期实习项目公告</w:t>
      </w:r>
    </w:p>
    <w:p>
      <w:pPr>
        <w:spacing w:line="590" w:lineRule="exact"/>
        <w:jc w:val="center"/>
        <w:rPr>
          <w:rFonts w:hint="eastAsia" w:ascii="黑体" w:hAnsi="黑体" w:eastAsia="黑体"/>
          <w:color w:val="000000" w:themeColor="text1"/>
          <w:sz w:val="39"/>
          <w:szCs w:val="39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工商银行通过持续努力和稳健发展，现已迈入世界领先银行行列。深圳市分行位于改革开放的先锋城市深圳，在这座美丽的生态园林海滨城市里，温暖宜人的亚热带湿润气候、国际一流的城市基础设施、连接世界的客户资源、引领发展潮流的思想理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、粤港澳大湾区和先行示范区的建设规划</w:t>
      </w:r>
      <w:r>
        <w:rPr>
          <w:rFonts w:hint="eastAsia" w:ascii="仿宋_GB2312" w:hAnsi="仿宋_GB2312" w:eastAsia="仿宋_GB2312" w:cs="仿宋_GB2312"/>
          <w:sz w:val="32"/>
          <w:szCs w:val="32"/>
        </w:rPr>
        <w:t>，都为即将走出象牙塔的莘莘学子提供了职业生涯发展的理想天地。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深圳市分行是中国工商银行辖属一级分行，是深圳经济特区最早入驻的金融机构之一。自1984年1月1日成立之日起，伴随着深圳特区的经济发展，工行深圳市分行始终以建设现代一流商业银行为目标，坚持稳健、可持续发展战略，深入推进经营转型，不断加强业务创新，持续提升服务质量和水平，目前已成为深圳最具经营实力和竞争力的现代商业银行之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ascii="仿宋_GB2312" w:hAnsi="仿宋_GB2312" w:eastAsia="仿宋_GB2312" w:cs="仿宋_GB2312"/>
          <w:spacing w:val="-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自</w:t>
      </w:r>
      <w:r>
        <w:rPr>
          <w:rFonts w:ascii="仿宋_GB2312" w:hAnsi="仿宋_GB2312" w:eastAsia="仿宋_GB2312" w:cs="仿宋_GB2312"/>
          <w:sz w:val="32"/>
          <w:szCs w:val="32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年首次举办工银星辰训练营暑期实习项目以来，一直致力于打造精品实习项目，积极为广大学子提供走进工行、体验职场和直通校招的机会。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在实习期间，我行将对实习生进行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系统的专业知识培训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课题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/>
        </w:rPr>
        <w:t>研究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。实习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结束后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考核评价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为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优秀的实习生可直通入围秋季校园招聘笔试，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并在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通过笔试后直接录取。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年仲夏来临之际，中国工商银行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深圳分行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新一期训练营暑期实习项目即将全面开启，现诚邀充满活力的你，与我们携手挥洒夏日青春，共同收获盛夏硕果！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一、招聘机构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eastAsia="仿宋_GB2312"/>
          <w:spacing w:val="-11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中国工商银行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深圳分行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二、实习对象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境内外高等院校2021年应届毕业的在校生（含本科、硕士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博士研究生），专业不限。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三、实习条件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（一）具有中华人民共和国国籍，热爱祖国，遵纪守法，无不良记录。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（二）学历</w:t>
      </w:r>
      <w:r>
        <w:rPr>
          <w:rFonts w:hint="eastAsia" w:ascii="仿宋_GB2312" w:hAnsi="仿宋_GB2312" w:eastAsia="仿宋_GB2312" w:cs="仿宋_GB2312"/>
          <w:sz w:val="32"/>
          <w:szCs w:val="32"/>
        </w:rPr>
        <w:t>及相关要求。具有全日制大学本科及以上学历。境内高校在校生应为2021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年应届毕业生，培养方式为统招统分（不含定向和委培毕业生）。境外院校留学人员能够在2021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年内从境外院校毕业并获得相应证书，取得教育部学历（学位）认证。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（三）学业成绩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优秀，在本专业排名靠前，无不合格科目。具有较强的学习适应能力、研究能力、抗压能力和团队协作能力，具有钻研精神和创新意识，身体健康。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四、实习时间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年7月-8</w:t>
      </w:r>
      <w:r>
        <w:rPr>
          <w:rFonts w:hint="eastAsia" w:ascii="仿宋_GB2312" w:hAnsi="仿宋_GB2312" w:eastAsia="仿宋_GB2312" w:cs="仿宋_GB2312"/>
          <w:sz w:val="32"/>
          <w:szCs w:val="32"/>
        </w:rPr>
        <w:t>月。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黑体" w:hAnsi="黑体" w:eastAsia="黑体" w:cs="Arial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sz w:val="32"/>
          <w:szCs w:val="32"/>
        </w:rPr>
        <w:t>五、</w:t>
      </w:r>
      <w:r>
        <w:rPr>
          <w:rFonts w:hint="eastAsia" w:ascii="黑体" w:hAnsi="黑体" w:eastAsia="黑体" w:cs="Arial"/>
          <w:sz w:val="32"/>
          <w:szCs w:val="32"/>
          <w:lang w:eastAsia="zh-CN"/>
        </w:rPr>
        <w:t>实习内容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年训练营</w:t>
      </w:r>
      <w:r>
        <w:rPr>
          <w:rFonts w:hint="eastAsia" w:ascii="仿宋_GB2312" w:hAnsi="仿宋_GB2312" w:eastAsia="仿宋_GB2312" w:cs="仿宋_GB2312"/>
          <w:sz w:val="32"/>
          <w:szCs w:val="32"/>
        </w:rPr>
        <w:t>暑期实习项目将依托工银大学新星学院开展，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采用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线上实习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的模式，</w:t>
      </w:r>
      <w:r>
        <w:rPr>
          <w:rFonts w:hint="eastAsia" w:ascii="仿宋_GB2312" w:hAnsi="仿宋_GB2312" w:eastAsia="仿宋_GB2312" w:cs="仿宋_GB2312"/>
          <w:sz w:val="32"/>
          <w:szCs w:val="32"/>
        </w:rPr>
        <w:t>精心策划安排了“知识训练营”“专业试炼场”“团建练功房”等三大主题挑战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“知识训练营</w:t>
      </w:r>
      <w:r>
        <w:rPr>
          <w:rFonts w:hint="eastAsia" w:ascii="仿宋_GB2312" w:hAnsi="仿宋_GB2312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系统专业知识培训，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包括行史行情、职场技能提升、职场个人思维训练、金融科技、财务管理实务等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20门线上课程。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“专业试炼场”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：加入课题项目研究，主要包括金融理论、新媒体推广运营、产品创新设计、营销方案设计等，并配备行内专业导师全程跟踪指导。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“团建练功房”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与小伙伴们共同参与丰富多样的团建活动，增进团队友谊与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提升</w:t>
      </w:r>
      <w:r>
        <w:rPr>
          <w:rFonts w:hint="eastAsia" w:ascii="仿宋_GB2312" w:hAnsi="仿宋_GB2312" w:eastAsia="仿宋_GB2312" w:cs="仿宋_GB2312"/>
          <w:sz w:val="32"/>
          <w:szCs w:val="32"/>
        </w:rPr>
        <w:t>实习体验。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Arial"/>
          <w:sz w:val="32"/>
          <w:szCs w:val="32"/>
        </w:rPr>
        <w:t>、项目报名与选拔程序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（一）网上报名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申请（2020</w:t>
      </w:r>
      <w:r>
        <w:rPr>
          <w:rFonts w:hint="eastAsia" w:ascii="仿宋_GB2312" w:hAnsi="仿宋_GB2312" w:eastAsia="仿宋_GB2312" w:cs="仿宋_GB2312"/>
          <w:sz w:val="32"/>
          <w:szCs w:val="32"/>
        </w:rPr>
        <w:t>年6月5日-21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日）。请注册并登录我行人才招聘官方网站（https://job.icbc.com.cn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），点击“实习生招聘”栏目，或关注“中国工商银行人才招聘”微信公众号，点击“我要应聘”栏目，在线填写个人简历，完成报名申请。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我行将根据招聘条件对应聘者进行资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格审查，择优甄选入围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面试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</w:rPr>
        <w:t>面试。我分行将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在结束网申后组织面试。具体面试安排以后续通知为准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（四）实习生大赛。</w:t>
      </w:r>
      <w:r>
        <w:rPr>
          <w:rFonts w:hint="eastAsia" w:ascii="仿宋_GB2312" w:hAnsi="仿宋_GB2312" w:eastAsia="仿宋_GB2312" w:cs="仿宋_GB2312"/>
          <w:sz w:val="32"/>
          <w:szCs w:val="32"/>
        </w:rPr>
        <w:t>实习期结束后，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表现优异</w:t>
      </w:r>
      <w:r>
        <w:rPr>
          <w:rFonts w:hint="eastAsia" w:ascii="仿宋_GB2312" w:hAnsi="仿宋_GB2312" w:eastAsia="仿宋_GB2312" w:cs="仿宋_GB2312"/>
          <w:sz w:val="32"/>
          <w:szCs w:val="32"/>
        </w:rPr>
        <w:t>的实习生可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参加实习生大赛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展示自己的研究课题，获得优秀实习生</w:t>
      </w:r>
      <w:r>
        <w:rPr>
          <w:rFonts w:hint="eastAsia" w:ascii="仿宋_GB2312" w:hAnsi="仿宋_GB2312" w:eastAsia="仿宋_GB2312" w:cs="仿宋_GB2312"/>
          <w:sz w:val="32"/>
          <w:szCs w:val="32"/>
        </w:rPr>
        <w:t>可直通入围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sz w:val="32"/>
          <w:szCs w:val="32"/>
        </w:rPr>
        <w:t>年秋季校园招聘笔试，通过笔试后将直接录用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黑体" w:hAnsi="黑体" w:eastAsia="黑体" w:cs="Arial"/>
          <w:sz w:val="32"/>
          <w:szCs w:val="32"/>
          <w:lang w:eastAsia="zh-CN"/>
        </w:rPr>
      </w:pPr>
      <w:r>
        <w:rPr>
          <w:rFonts w:hint="eastAsia" w:ascii="黑体" w:hAnsi="黑体" w:eastAsia="黑体" w:cs="Arial"/>
          <w:sz w:val="32"/>
          <w:szCs w:val="32"/>
          <w:lang w:eastAsia="zh-CN"/>
        </w:rPr>
        <w:t>七</w:t>
      </w:r>
      <w:r>
        <w:rPr>
          <w:rFonts w:hint="eastAsia" w:ascii="黑体" w:hAnsi="黑体" w:eastAsia="黑体" w:cs="Arial"/>
          <w:sz w:val="32"/>
          <w:szCs w:val="32"/>
        </w:rPr>
        <w:t>、</w:t>
      </w:r>
      <w:r>
        <w:rPr>
          <w:rFonts w:hint="eastAsia" w:ascii="黑体" w:hAnsi="黑体" w:eastAsia="黑体" w:cs="Arial"/>
          <w:sz w:val="32"/>
          <w:szCs w:val="32"/>
          <w:lang w:eastAsia="zh-CN"/>
        </w:rPr>
        <w:t>实习待遇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实习</w:t>
      </w:r>
      <w:r>
        <w:rPr>
          <w:rFonts w:hint="eastAsia" w:ascii="仿宋_GB2312" w:hAnsi="仿宋_GB2312" w:eastAsia="仿宋_GB2312" w:cs="仿宋_GB2312"/>
          <w:sz w:val="32"/>
          <w:szCs w:val="32"/>
        </w:rPr>
        <w:t>期满出具实习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证明。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直通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2021年秋招的机会。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获得HR亲自修改简历的机会。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（四）表现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优异者可获得2021年</w:t>
      </w:r>
      <w:r>
        <w:rPr>
          <w:rFonts w:hint="eastAsia" w:ascii="仿宋_GB2312" w:hAnsi="仿宋_GB2312" w:eastAsia="仿宋_GB2312" w:cs="仿宋_GB2312"/>
          <w:sz w:val="32"/>
          <w:szCs w:val="32"/>
        </w:rPr>
        <w:t>秋季校园招聘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“一面”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pass卡。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八、注意事项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（一）本次实习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项目，每位申请者只能申请报名一家实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（二）本次实习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项目可通过PC</w:t>
      </w:r>
      <w:r>
        <w:rPr>
          <w:rFonts w:hint="eastAsia" w:ascii="仿宋_GB2312" w:hAnsi="仿宋_GB2312" w:eastAsia="仿宋_GB2312" w:cs="仿宋_GB2312"/>
          <w:sz w:val="32"/>
          <w:szCs w:val="32"/>
        </w:rPr>
        <w:t>端或手机移动端进行线上报名申请，不接受其他形式的报名。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（三）我行将通过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招聘系统站内信、手机短信或电子邮件等方式与申请人联系，请保持通信畅通。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申请人应对</w:t>
      </w:r>
      <w:r>
        <w:rPr>
          <w:rFonts w:hint="eastAsia" w:ascii="仿宋_GB2312" w:hAnsi="仿宋_GB2312" w:eastAsia="仿宋_GB2312" w:cs="仿宋_GB2312"/>
          <w:sz w:val="32"/>
          <w:szCs w:val="32"/>
        </w:rPr>
        <w:t>申请资料信息的真实性负责。如与事实不符，我行有权取消其申请资格。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（五）了解更多招聘讯息及相关动态，敬请关注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深圳工行招聘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微信公众号：BANKSZHR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（六）中国工商银行有权根据需求变化以及报名情况等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因素，调整、取消或终止相关实习计划，并对本次实习项目享有最终解释权。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黑体" w:hAnsi="黑体" w:eastAsia="黑体" w:cs="Arial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黑体" w:hAnsi="黑体" w:eastAsia="黑体" w:cs="Arial"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640" w:firstLineChars="200"/>
        <w:textAlignment w:val="auto"/>
        <w:rPr>
          <w:rFonts w:hint="eastAsia"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  <w:lang w:eastAsia="zh-CN"/>
        </w:rPr>
        <w:t>九</w:t>
      </w:r>
      <w:r>
        <w:rPr>
          <w:rFonts w:hint="eastAsia" w:ascii="黑体" w:hAnsi="黑体" w:eastAsia="黑体" w:cs="Arial"/>
          <w:sz w:val="32"/>
          <w:szCs w:val="32"/>
        </w:rPr>
        <w:t>、联系方式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联系人：深圳工行人力资源部 陈永国、刘洋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联系电话：0755-82246246，82246271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Autospacing="0" w:line="590" w:lineRule="exact"/>
        <w:ind w:left="4" w:leftChars="0" w:firstLine="598" w:firstLineChars="187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招聘邮箱：szicbchr@sz.icbc.com.cn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（仅作咨询，不接受报名）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90" w:lineRule="exact"/>
        <w:ind w:firstLine="420"/>
        <w:jc w:val="center"/>
        <w:textAlignment w:val="auto"/>
        <w:rPr>
          <w:rFonts w:ascii="仿宋_GB2312" w:hAnsi="仿宋_GB2312" w:eastAsia="仿宋_GB2312" w:cs="仿宋_GB2312"/>
          <w:spacing w:val="-9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kern w:val="2"/>
          <w:sz w:val="32"/>
          <w:szCs w:val="32"/>
          <w:lang w:eastAsia="zh-CN"/>
        </w:rPr>
        <w:t>深圳工行招聘</w:t>
      </w:r>
      <w:r>
        <w:rPr>
          <w:rFonts w:ascii="仿宋_GB2312" w:hAnsi="仿宋_GB2312" w:eastAsia="仿宋_GB2312" w:cs="仿宋_GB2312"/>
          <w:spacing w:val="-9"/>
          <w:kern w:val="2"/>
          <w:sz w:val="32"/>
          <w:szCs w:val="32"/>
        </w:rPr>
        <w:t>微信公众号：BANKSZHR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afterAutospacing="0" w:line="590" w:lineRule="exact"/>
        <w:ind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1810385</wp:posOffset>
            </wp:positionH>
            <wp:positionV relativeFrom="paragraph">
              <wp:posOffset>139700</wp:posOffset>
            </wp:positionV>
            <wp:extent cx="1885315" cy="1891665"/>
            <wp:effectExtent l="0" t="0" r="635" b="13335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5315" cy="189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9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90" w:lineRule="exact"/>
        <w:jc w:val="righ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90" w:lineRule="exact"/>
        <w:jc w:val="righ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90" w:lineRule="exact"/>
        <w:jc w:val="righ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Autospacing="0" w:line="590" w:lineRule="exact"/>
        <w:jc w:val="right"/>
        <w:textAlignment w:val="auto"/>
      </w:pPr>
    </w:p>
    <w:p>
      <w:pPr>
        <w:pStyle w:val="5"/>
        <w:keepNext w:val="0"/>
        <w:keepLines w:val="0"/>
        <w:pageBreakBefore w:val="0"/>
        <w:shd w:val="clear" w:color="auto" w:fill="FFFFFF"/>
        <w:tabs>
          <w:tab w:val="left" w:pos="3404"/>
          <w:tab w:val="right" w:pos="8504"/>
        </w:tabs>
        <w:kinsoku/>
        <w:wordWrap/>
        <w:overflowPunct/>
        <w:topLinePunct w:val="0"/>
        <w:autoSpaceDE/>
        <w:autoSpaceDN/>
        <w:bidi w:val="0"/>
        <w:spacing w:after="0" w:afterAutospacing="0" w:line="590" w:lineRule="exact"/>
        <w:ind w:left="42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ab/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中国工商银行股份有限公司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深圳市分行</w:t>
      </w:r>
    </w:p>
    <w:p>
      <w:pPr>
        <w:pStyle w:val="5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after="0" w:afterAutospacing="0" w:line="590" w:lineRule="exact"/>
        <w:ind w:left="420" w:right="640"/>
        <w:jc w:val="right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kern w:val="2"/>
          <w:sz w:val="32"/>
          <w:szCs w:val="32"/>
        </w:rPr>
        <w:t>2020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年</w:t>
      </w:r>
      <w:r>
        <w:rPr>
          <w:rFonts w:ascii="仿宋_GB2312" w:hAnsi="仿宋_GB2312" w:eastAsia="仿宋_GB2312" w:cs="仿宋_GB2312"/>
          <w:kern w:val="2"/>
          <w:sz w:val="32"/>
          <w:szCs w:val="32"/>
        </w:rPr>
        <w:t>6月5日</w:t>
      </w:r>
    </w:p>
    <w:p>
      <w:pPr>
        <w:pStyle w:val="5"/>
        <w:shd w:val="clear" w:color="auto" w:fill="FFFFFF"/>
        <w:spacing w:after="0" w:line="590" w:lineRule="exact"/>
        <w:ind w:firstLine="645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590" w:lineRule="exact"/>
        <w:ind w:firstLine="604" w:firstLineChars="200"/>
        <w:rPr>
          <w:rFonts w:hint="eastAsia" w:ascii="仿宋_GB2312" w:hAnsi="仿宋_GB2312" w:eastAsia="仿宋_GB2312" w:cs="仿宋_GB2312"/>
          <w:spacing w:val="-9"/>
          <w:kern w:val="2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04" w:firstLineChars="200"/>
        <w:rPr>
          <w:rFonts w:hint="eastAsia" w:ascii="仿宋_GB2312" w:hAnsi="仿宋_GB2312" w:eastAsia="仿宋_GB2312" w:cs="仿宋_GB2312"/>
          <w:spacing w:val="-9"/>
          <w:kern w:val="2"/>
          <w:sz w:val="32"/>
          <w:szCs w:val="32"/>
        </w:rPr>
      </w:pPr>
    </w:p>
    <w:p>
      <w:pPr>
        <w:pStyle w:val="5"/>
        <w:spacing w:before="0" w:beforeAutospacing="0" w:after="0" w:afterAutospacing="0" w:line="368" w:lineRule="atLeast"/>
        <w:ind w:firstLine="420"/>
        <w:rPr>
          <w:rFonts w:ascii="仿宋_GB2312" w:hAnsi="仿宋_GB2312" w:eastAsia="仿宋_GB2312" w:cs="仿宋_GB2312"/>
          <w:spacing w:val="-9"/>
          <w:kern w:val="2"/>
          <w:sz w:val="32"/>
          <w:szCs w:val="32"/>
        </w:rPr>
      </w:pPr>
    </w:p>
    <w:p>
      <w:pPr>
        <w:pStyle w:val="5"/>
        <w:spacing w:before="0" w:beforeAutospacing="0" w:after="0" w:afterAutospacing="0" w:line="368" w:lineRule="atLeast"/>
        <w:rPr>
          <w:rFonts w:ascii="仿宋_GB2312" w:hAnsi="仿宋_GB2312" w:eastAsia="仿宋_GB2312" w:cs="仿宋_GB2312"/>
          <w:spacing w:val="-9"/>
          <w:kern w:val="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F4F1E"/>
    <w:rsid w:val="00024935"/>
    <w:rsid w:val="00027387"/>
    <w:rsid w:val="00042C9C"/>
    <w:rsid w:val="00052C1F"/>
    <w:rsid w:val="00080B43"/>
    <w:rsid w:val="00084C47"/>
    <w:rsid w:val="00096D7F"/>
    <w:rsid w:val="001041FA"/>
    <w:rsid w:val="001140D0"/>
    <w:rsid w:val="00116278"/>
    <w:rsid w:val="00190255"/>
    <w:rsid w:val="001D0AF7"/>
    <w:rsid w:val="001D3A23"/>
    <w:rsid w:val="00205A0A"/>
    <w:rsid w:val="00212379"/>
    <w:rsid w:val="00223094"/>
    <w:rsid w:val="0022509D"/>
    <w:rsid w:val="00283DFF"/>
    <w:rsid w:val="002A5A7A"/>
    <w:rsid w:val="002C16BB"/>
    <w:rsid w:val="002D542D"/>
    <w:rsid w:val="002E639C"/>
    <w:rsid w:val="003034D0"/>
    <w:rsid w:val="003323CF"/>
    <w:rsid w:val="0033680B"/>
    <w:rsid w:val="00344E80"/>
    <w:rsid w:val="00364767"/>
    <w:rsid w:val="003769C9"/>
    <w:rsid w:val="00392E1E"/>
    <w:rsid w:val="003A28C3"/>
    <w:rsid w:val="003B45E2"/>
    <w:rsid w:val="003E3D04"/>
    <w:rsid w:val="0041216D"/>
    <w:rsid w:val="00427E8F"/>
    <w:rsid w:val="00463A6B"/>
    <w:rsid w:val="004A4E7E"/>
    <w:rsid w:val="004A6523"/>
    <w:rsid w:val="004B4E12"/>
    <w:rsid w:val="004E4284"/>
    <w:rsid w:val="00535FCE"/>
    <w:rsid w:val="005725E8"/>
    <w:rsid w:val="00580ECC"/>
    <w:rsid w:val="005D0C51"/>
    <w:rsid w:val="005E7991"/>
    <w:rsid w:val="0060381C"/>
    <w:rsid w:val="0061148F"/>
    <w:rsid w:val="00663DDB"/>
    <w:rsid w:val="00691D32"/>
    <w:rsid w:val="006D7DBF"/>
    <w:rsid w:val="006E5310"/>
    <w:rsid w:val="00704BB2"/>
    <w:rsid w:val="00706518"/>
    <w:rsid w:val="00711466"/>
    <w:rsid w:val="00757C03"/>
    <w:rsid w:val="0078085A"/>
    <w:rsid w:val="007823E3"/>
    <w:rsid w:val="007839B5"/>
    <w:rsid w:val="007C13CE"/>
    <w:rsid w:val="0081159E"/>
    <w:rsid w:val="00815C87"/>
    <w:rsid w:val="00837562"/>
    <w:rsid w:val="0084161A"/>
    <w:rsid w:val="00841ACF"/>
    <w:rsid w:val="0086679F"/>
    <w:rsid w:val="00894105"/>
    <w:rsid w:val="008A7B20"/>
    <w:rsid w:val="008A7EC8"/>
    <w:rsid w:val="008B6F66"/>
    <w:rsid w:val="008D394A"/>
    <w:rsid w:val="008E14A5"/>
    <w:rsid w:val="008E1ECB"/>
    <w:rsid w:val="00912F4C"/>
    <w:rsid w:val="00926F39"/>
    <w:rsid w:val="00943318"/>
    <w:rsid w:val="009434F7"/>
    <w:rsid w:val="00982AFB"/>
    <w:rsid w:val="009E79FD"/>
    <w:rsid w:val="009F2F18"/>
    <w:rsid w:val="00A00C3A"/>
    <w:rsid w:val="00A12E92"/>
    <w:rsid w:val="00A44FC2"/>
    <w:rsid w:val="00A510F9"/>
    <w:rsid w:val="00A54176"/>
    <w:rsid w:val="00A57558"/>
    <w:rsid w:val="00A968F7"/>
    <w:rsid w:val="00AC02BA"/>
    <w:rsid w:val="00AC099C"/>
    <w:rsid w:val="00B011C7"/>
    <w:rsid w:val="00B67AE0"/>
    <w:rsid w:val="00B77751"/>
    <w:rsid w:val="00B931C4"/>
    <w:rsid w:val="00B93CA4"/>
    <w:rsid w:val="00B9580A"/>
    <w:rsid w:val="00BD03EB"/>
    <w:rsid w:val="00BE00BE"/>
    <w:rsid w:val="00BF5E6B"/>
    <w:rsid w:val="00C00565"/>
    <w:rsid w:val="00C0318E"/>
    <w:rsid w:val="00C04422"/>
    <w:rsid w:val="00C10373"/>
    <w:rsid w:val="00C42A53"/>
    <w:rsid w:val="00C53914"/>
    <w:rsid w:val="00C6115C"/>
    <w:rsid w:val="00C661E2"/>
    <w:rsid w:val="00C92B45"/>
    <w:rsid w:val="00CC77AE"/>
    <w:rsid w:val="00CC7C65"/>
    <w:rsid w:val="00CD3136"/>
    <w:rsid w:val="00CD3516"/>
    <w:rsid w:val="00CF1875"/>
    <w:rsid w:val="00CF4F1E"/>
    <w:rsid w:val="00D01EEE"/>
    <w:rsid w:val="00D04FA0"/>
    <w:rsid w:val="00D077FC"/>
    <w:rsid w:val="00D50495"/>
    <w:rsid w:val="00D517BE"/>
    <w:rsid w:val="00DA1FA7"/>
    <w:rsid w:val="00DA3897"/>
    <w:rsid w:val="00DE2938"/>
    <w:rsid w:val="00DE3B5E"/>
    <w:rsid w:val="00DF0E60"/>
    <w:rsid w:val="00E1690D"/>
    <w:rsid w:val="00E21EC0"/>
    <w:rsid w:val="00E40119"/>
    <w:rsid w:val="00E7693C"/>
    <w:rsid w:val="00E95ACC"/>
    <w:rsid w:val="00EA093E"/>
    <w:rsid w:val="00EA658A"/>
    <w:rsid w:val="00EB0585"/>
    <w:rsid w:val="00EB0F83"/>
    <w:rsid w:val="00EC2398"/>
    <w:rsid w:val="00F138BC"/>
    <w:rsid w:val="00F52049"/>
    <w:rsid w:val="00F558C4"/>
    <w:rsid w:val="00F83BEA"/>
    <w:rsid w:val="00F96AA0"/>
    <w:rsid w:val="00FB4FFD"/>
    <w:rsid w:val="00FC34B1"/>
    <w:rsid w:val="011B2442"/>
    <w:rsid w:val="020C7283"/>
    <w:rsid w:val="02235ED6"/>
    <w:rsid w:val="02CC2B83"/>
    <w:rsid w:val="03733C9B"/>
    <w:rsid w:val="03846FE7"/>
    <w:rsid w:val="038D7140"/>
    <w:rsid w:val="03E16212"/>
    <w:rsid w:val="03FB3178"/>
    <w:rsid w:val="050C7B6D"/>
    <w:rsid w:val="05C2417C"/>
    <w:rsid w:val="05D94A65"/>
    <w:rsid w:val="06A7749B"/>
    <w:rsid w:val="06E37456"/>
    <w:rsid w:val="07D857CA"/>
    <w:rsid w:val="07F75074"/>
    <w:rsid w:val="09677045"/>
    <w:rsid w:val="09C53BA7"/>
    <w:rsid w:val="09E35D45"/>
    <w:rsid w:val="09ED174D"/>
    <w:rsid w:val="0A015841"/>
    <w:rsid w:val="0B321461"/>
    <w:rsid w:val="0C7D2751"/>
    <w:rsid w:val="0CAD11BC"/>
    <w:rsid w:val="0DD724E5"/>
    <w:rsid w:val="0E1003A4"/>
    <w:rsid w:val="0E127199"/>
    <w:rsid w:val="0E4F3971"/>
    <w:rsid w:val="0F1B2E0A"/>
    <w:rsid w:val="0F8C5930"/>
    <w:rsid w:val="113C27E3"/>
    <w:rsid w:val="11C268C8"/>
    <w:rsid w:val="11D213E7"/>
    <w:rsid w:val="12166A59"/>
    <w:rsid w:val="1244177A"/>
    <w:rsid w:val="13643BDF"/>
    <w:rsid w:val="14080B82"/>
    <w:rsid w:val="1410523F"/>
    <w:rsid w:val="14375493"/>
    <w:rsid w:val="15A30F86"/>
    <w:rsid w:val="15DB1657"/>
    <w:rsid w:val="15EB25D1"/>
    <w:rsid w:val="165703D6"/>
    <w:rsid w:val="173126D7"/>
    <w:rsid w:val="174659C7"/>
    <w:rsid w:val="17D6156D"/>
    <w:rsid w:val="183C1A43"/>
    <w:rsid w:val="1842773C"/>
    <w:rsid w:val="199565BC"/>
    <w:rsid w:val="1BB5312D"/>
    <w:rsid w:val="1CA76D1F"/>
    <w:rsid w:val="1DBD2CF9"/>
    <w:rsid w:val="1E255481"/>
    <w:rsid w:val="1ECC063A"/>
    <w:rsid w:val="1F114044"/>
    <w:rsid w:val="1F5A7396"/>
    <w:rsid w:val="1FC91D9D"/>
    <w:rsid w:val="200D7336"/>
    <w:rsid w:val="209F27F1"/>
    <w:rsid w:val="20F65F42"/>
    <w:rsid w:val="21146BB7"/>
    <w:rsid w:val="216857E2"/>
    <w:rsid w:val="22196410"/>
    <w:rsid w:val="224F6369"/>
    <w:rsid w:val="233E4447"/>
    <w:rsid w:val="23C40B59"/>
    <w:rsid w:val="246B528F"/>
    <w:rsid w:val="24D1321D"/>
    <w:rsid w:val="277C651C"/>
    <w:rsid w:val="28662264"/>
    <w:rsid w:val="292C4586"/>
    <w:rsid w:val="29983AC2"/>
    <w:rsid w:val="29D64AFE"/>
    <w:rsid w:val="29EA4B4E"/>
    <w:rsid w:val="2B3D4CEE"/>
    <w:rsid w:val="2BA971DB"/>
    <w:rsid w:val="2BAF4568"/>
    <w:rsid w:val="2C03620E"/>
    <w:rsid w:val="2C11122E"/>
    <w:rsid w:val="2CB566D8"/>
    <w:rsid w:val="2D644D1A"/>
    <w:rsid w:val="2D856DED"/>
    <w:rsid w:val="2DE020E3"/>
    <w:rsid w:val="2E6F2CBA"/>
    <w:rsid w:val="2F925EA1"/>
    <w:rsid w:val="2FE92B9E"/>
    <w:rsid w:val="30AB102E"/>
    <w:rsid w:val="30D27605"/>
    <w:rsid w:val="30FC7BFB"/>
    <w:rsid w:val="31862BBF"/>
    <w:rsid w:val="31AE1C60"/>
    <w:rsid w:val="31B1442C"/>
    <w:rsid w:val="31B94838"/>
    <w:rsid w:val="322C6CD3"/>
    <w:rsid w:val="331B701F"/>
    <w:rsid w:val="337E3411"/>
    <w:rsid w:val="34511067"/>
    <w:rsid w:val="345C25D4"/>
    <w:rsid w:val="348E2F15"/>
    <w:rsid w:val="34A211C7"/>
    <w:rsid w:val="34A3494E"/>
    <w:rsid w:val="350553C5"/>
    <w:rsid w:val="35652464"/>
    <w:rsid w:val="35F20173"/>
    <w:rsid w:val="361E3AF0"/>
    <w:rsid w:val="367D7579"/>
    <w:rsid w:val="369F5DCE"/>
    <w:rsid w:val="37DA358B"/>
    <w:rsid w:val="382C784F"/>
    <w:rsid w:val="38A3000C"/>
    <w:rsid w:val="38FF5674"/>
    <w:rsid w:val="39C6461A"/>
    <w:rsid w:val="3A0F2E1E"/>
    <w:rsid w:val="3B1B3F50"/>
    <w:rsid w:val="3B301923"/>
    <w:rsid w:val="3B5E1FA3"/>
    <w:rsid w:val="3C7B1363"/>
    <w:rsid w:val="3C8633BF"/>
    <w:rsid w:val="3CA9361C"/>
    <w:rsid w:val="3CC067FD"/>
    <w:rsid w:val="3CFA0622"/>
    <w:rsid w:val="3E6870CB"/>
    <w:rsid w:val="3E9B1E4D"/>
    <w:rsid w:val="3EB635D3"/>
    <w:rsid w:val="3EE33229"/>
    <w:rsid w:val="3EF808CF"/>
    <w:rsid w:val="3F242AA8"/>
    <w:rsid w:val="40521A59"/>
    <w:rsid w:val="408F63AD"/>
    <w:rsid w:val="41100501"/>
    <w:rsid w:val="41441B9C"/>
    <w:rsid w:val="42146C6D"/>
    <w:rsid w:val="43C23AA2"/>
    <w:rsid w:val="4420719B"/>
    <w:rsid w:val="47161AC4"/>
    <w:rsid w:val="476E6E7A"/>
    <w:rsid w:val="47820A08"/>
    <w:rsid w:val="47E22D62"/>
    <w:rsid w:val="47EC3ED2"/>
    <w:rsid w:val="49735B59"/>
    <w:rsid w:val="497600EE"/>
    <w:rsid w:val="4AC57636"/>
    <w:rsid w:val="4BFD2FD9"/>
    <w:rsid w:val="4C0B16C2"/>
    <w:rsid w:val="4E047FD2"/>
    <w:rsid w:val="4FC11205"/>
    <w:rsid w:val="50552107"/>
    <w:rsid w:val="50961796"/>
    <w:rsid w:val="509A45DB"/>
    <w:rsid w:val="50CC6DD6"/>
    <w:rsid w:val="511A183C"/>
    <w:rsid w:val="512B06A7"/>
    <w:rsid w:val="51342F93"/>
    <w:rsid w:val="51DF0B92"/>
    <w:rsid w:val="51F75D1F"/>
    <w:rsid w:val="52623C7C"/>
    <w:rsid w:val="53285C31"/>
    <w:rsid w:val="533B103A"/>
    <w:rsid w:val="53CC2C72"/>
    <w:rsid w:val="543271E0"/>
    <w:rsid w:val="54AD60BC"/>
    <w:rsid w:val="550F3E96"/>
    <w:rsid w:val="561F5541"/>
    <w:rsid w:val="564D07D5"/>
    <w:rsid w:val="56F90B97"/>
    <w:rsid w:val="57415467"/>
    <w:rsid w:val="57E702EC"/>
    <w:rsid w:val="58924DAF"/>
    <w:rsid w:val="59F47D9A"/>
    <w:rsid w:val="5A3C6F0D"/>
    <w:rsid w:val="5A98365A"/>
    <w:rsid w:val="5D1C7342"/>
    <w:rsid w:val="5E0312C1"/>
    <w:rsid w:val="5E1C7192"/>
    <w:rsid w:val="5E792325"/>
    <w:rsid w:val="5E922A54"/>
    <w:rsid w:val="5EDA7F7E"/>
    <w:rsid w:val="5F4940FC"/>
    <w:rsid w:val="5F7D5AC4"/>
    <w:rsid w:val="603D69D8"/>
    <w:rsid w:val="610044B0"/>
    <w:rsid w:val="61A90879"/>
    <w:rsid w:val="62DA05D1"/>
    <w:rsid w:val="634707FB"/>
    <w:rsid w:val="65213F6E"/>
    <w:rsid w:val="652F5CC7"/>
    <w:rsid w:val="660A3B9C"/>
    <w:rsid w:val="666212B4"/>
    <w:rsid w:val="66A87F25"/>
    <w:rsid w:val="67023C7B"/>
    <w:rsid w:val="676F1140"/>
    <w:rsid w:val="686F297E"/>
    <w:rsid w:val="688E660D"/>
    <w:rsid w:val="68A27BAF"/>
    <w:rsid w:val="68A72CBC"/>
    <w:rsid w:val="68AD1FEA"/>
    <w:rsid w:val="68C92B9C"/>
    <w:rsid w:val="68F13B74"/>
    <w:rsid w:val="6912504B"/>
    <w:rsid w:val="69155A68"/>
    <w:rsid w:val="69465332"/>
    <w:rsid w:val="69EB1B16"/>
    <w:rsid w:val="6AC867E3"/>
    <w:rsid w:val="6AFD7CE0"/>
    <w:rsid w:val="6B59219B"/>
    <w:rsid w:val="6B681A77"/>
    <w:rsid w:val="6B76431F"/>
    <w:rsid w:val="6C15037C"/>
    <w:rsid w:val="6C15517E"/>
    <w:rsid w:val="6CB613D4"/>
    <w:rsid w:val="6D2D2392"/>
    <w:rsid w:val="6DB3085C"/>
    <w:rsid w:val="6DC654AF"/>
    <w:rsid w:val="6DC97A3D"/>
    <w:rsid w:val="6E5001D4"/>
    <w:rsid w:val="6E667B36"/>
    <w:rsid w:val="6E7101B3"/>
    <w:rsid w:val="6E8E4E13"/>
    <w:rsid w:val="6EA231DA"/>
    <w:rsid w:val="6EA378D3"/>
    <w:rsid w:val="6EBB7687"/>
    <w:rsid w:val="6EC96FD9"/>
    <w:rsid w:val="6F2A0819"/>
    <w:rsid w:val="6F9A0F61"/>
    <w:rsid w:val="6F9D19F2"/>
    <w:rsid w:val="6FA122E5"/>
    <w:rsid w:val="70125450"/>
    <w:rsid w:val="70655154"/>
    <w:rsid w:val="70BC2707"/>
    <w:rsid w:val="70D50EB3"/>
    <w:rsid w:val="70F5655B"/>
    <w:rsid w:val="710A1540"/>
    <w:rsid w:val="71524E23"/>
    <w:rsid w:val="71892BFF"/>
    <w:rsid w:val="72711E33"/>
    <w:rsid w:val="72B72A62"/>
    <w:rsid w:val="72DD3421"/>
    <w:rsid w:val="73016DE7"/>
    <w:rsid w:val="73465D66"/>
    <w:rsid w:val="737A132C"/>
    <w:rsid w:val="74352329"/>
    <w:rsid w:val="74555039"/>
    <w:rsid w:val="74813104"/>
    <w:rsid w:val="748D2C16"/>
    <w:rsid w:val="75C04E20"/>
    <w:rsid w:val="75C8480C"/>
    <w:rsid w:val="75F87FE4"/>
    <w:rsid w:val="76142EF1"/>
    <w:rsid w:val="76917763"/>
    <w:rsid w:val="77FE1874"/>
    <w:rsid w:val="783D1A24"/>
    <w:rsid w:val="78EF7C1F"/>
    <w:rsid w:val="794A521B"/>
    <w:rsid w:val="798548D5"/>
    <w:rsid w:val="79D05261"/>
    <w:rsid w:val="7A234F49"/>
    <w:rsid w:val="7AAB15C9"/>
    <w:rsid w:val="7AC00A31"/>
    <w:rsid w:val="7B1374C5"/>
    <w:rsid w:val="7B2955FD"/>
    <w:rsid w:val="7C871C6E"/>
    <w:rsid w:val="7C882381"/>
    <w:rsid w:val="7CC8264B"/>
    <w:rsid w:val="7CE35B32"/>
    <w:rsid w:val="7D066163"/>
    <w:rsid w:val="7D510CBE"/>
    <w:rsid w:val="7D5842A9"/>
    <w:rsid w:val="7D8905BA"/>
    <w:rsid w:val="7D9442F4"/>
    <w:rsid w:val="7DB2316B"/>
    <w:rsid w:val="7E124C0D"/>
    <w:rsid w:val="7E2F08A3"/>
    <w:rsid w:val="7EBC6EB7"/>
    <w:rsid w:val="7ED623F8"/>
    <w:rsid w:val="7EE00709"/>
    <w:rsid w:val="7F4D39CE"/>
    <w:rsid w:val="7F5B1B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rPr>
      <w:rFonts w:ascii="等线 Light" w:hAnsi="等线 Light" w:eastAsia="宋体" w:cs="Times New Roman"/>
      <w:sz w:val="20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267</Words>
  <Characters>1527</Characters>
  <Lines>12</Lines>
  <Paragraphs>3</Paragraphs>
  <TotalTime>41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2018-05-14T11:35:00Z</dcterms:created>
  <dc:creator>陈 永国</dc:creator>
  <cp:lastModifiedBy>szfh-chenyg</cp:lastModifiedBy>
  <dcterms:modified xsi:type="dcterms:W3CDTF">2020-06-03T01:35:58Z</dcterms:modified>
  <dc:title>中国工商银行深圳市分行“工银星航”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