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90" w:lineRule="exact"/>
        <w:jc w:val="center"/>
        <w:rPr>
          <w:rFonts w:ascii="黑体" w:hAnsi="黑体" w:eastAsia="黑体"/>
          <w:sz w:val="39"/>
          <w:szCs w:val="39"/>
          <w:shd w:val="clear" w:color="auto" w:fill="FFFFFF"/>
        </w:rPr>
      </w:pPr>
      <w:bookmarkStart w:id="1" w:name="_GoBack"/>
      <w:bookmarkEnd w:id="1"/>
      <w:r>
        <w:rPr>
          <w:rFonts w:hint="eastAsia" w:ascii="黑体" w:hAnsi="黑体" w:eastAsia="黑体"/>
          <w:sz w:val="39"/>
          <w:szCs w:val="39"/>
          <w:shd w:val="clear" w:color="auto" w:fill="FFFFFF"/>
          <w:lang w:eastAsia="zh-CN"/>
        </w:rPr>
        <w:t>中国</w:t>
      </w:r>
      <w:r>
        <w:rPr>
          <w:rFonts w:hint="eastAsia" w:ascii="黑体" w:hAnsi="黑体" w:eastAsia="黑体"/>
          <w:sz w:val="39"/>
          <w:szCs w:val="39"/>
          <w:shd w:val="clear" w:color="auto" w:fill="FFFFFF"/>
        </w:rPr>
        <w:t>工商银行</w:t>
      </w:r>
      <w:r>
        <w:rPr>
          <w:rFonts w:hint="eastAsia" w:ascii="黑体" w:hAnsi="黑体" w:eastAsia="黑体"/>
          <w:sz w:val="39"/>
          <w:szCs w:val="39"/>
          <w:shd w:val="clear" w:color="auto" w:fill="FFFFFF"/>
          <w:lang w:eastAsia="zh-CN"/>
        </w:rPr>
        <w:t>私人银行部</w:t>
      </w:r>
      <w:r>
        <w:rPr>
          <w:rFonts w:ascii="黑体" w:hAnsi="黑体" w:eastAsia="黑体"/>
          <w:sz w:val="39"/>
          <w:szCs w:val="39"/>
          <w:shd w:val="clear" w:color="auto" w:fill="FFFFFF"/>
        </w:rPr>
        <w:t>2020年</w:t>
      </w:r>
      <w:r>
        <w:rPr>
          <w:rFonts w:hint="eastAsia" w:ascii="黑体" w:hAnsi="黑体" w:eastAsia="黑体"/>
          <w:sz w:val="39"/>
          <w:szCs w:val="39"/>
          <w:shd w:val="clear" w:color="auto" w:fill="FFFFFF"/>
        </w:rPr>
        <w:t>星辰训练营</w:t>
      </w:r>
    </w:p>
    <w:p>
      <w:pPr>
        <w:spacing w:line="590" w:lineRule="exact"/>
        <w:jc w:val="center"/>
        <w:rPr>
          <w:rFonts w:ascii="黑体" w:hAnsi="黑体" w:eastAsia="黑体"/>
          <w:szCs w:val="21"/>
          <w:shd w:val="clear" w:color="auto" w:fill="FFFFFF"/>
        </w:rPr>
      </w:pPr>
      <w:r>
        <w:rPr>
          <w:rFonts w:hint="eastAsia" w:ascii="黑体" w:hAnsi="黑体" w:eastAsia="黑体"/>
          <w:sz w:val="39"/>
          <w:szCs w:val="39"/>
          <w:shd w:val="clear" w:color="auto" w:fill="FFFFFF"/>
        </w:rPr>
        <w:t>暑期实习项目启事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90" w:lineRule="exact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bookmarkStart w:id="0" w:name="_Toc40687845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2008年3月27日，中国工商银行私人银行部在上海黄浦江畔扬帆起航，成为国内首家经中国银监会批准持牌经营的私人银行业务专营机构。历经数年发展，我行在境内外设立了450家私人银行服务机构，服务网络覆盖境内各主要城市及香港、欧洲、新加坡等境外地区。截至2020年3月末，我行私人银行客户数超10万户，管理资产超1.7万亿元。同时，我行还蝉联英国《金融时报》旗下《银行家》及PWM杂志颁发的“中国最佳私人银行”奖项等诸多殊荣，领先国内同业。</w:t>
      </w:r>
      <w:bookmarkEnd w:id="0"/>
    </w:p>
    <w:p>
      <w:pPr>
        <w:pStyle w:val="8"/>
        <w:shd w:val="clear" w:color="auto" w:fill="FFFFFF"/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持续巩固国内第一、打造全球一流的私人银行机构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工行私人银行部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始终坚持人才兴行理念，一贯践行人才强行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略，积极为广大学子提供走进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私行</w:t>
      </w:r>
      <w:r>
        <w:rPr>
          <w:rFonts w:hint="eastAsia" w:ascii="仿宋_GB2312" w:hAnsi="仿宋_GB2312" w:eastAsia="仿宋_GB2312" w:cs="仿宋_GB2312"/>
          <w:sz w:val="32"/>
          <w:szCs w:val="32"/>
        </w:rPr>
        <w:t>、体验职场和直通校招的机会。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年仲夏来临之际，工行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私人银行部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新一期训练营暑期实习项目即将全面开启，现诚邀充满活力的你，与我们携手挥洒夏日青春，共同收获盛夏硕果！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一、实习机构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rPr>
          <w:rFonts w:ascii="MicrosoftYaHei" w:hAnsi="MicrosoftYaHei" w:eastAsia="微软雅黑" w:cs="Arial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中国工商银行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私人银行部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二、实习对象</w:t>
      </w:r>
    </w:p>
    <w:p>
      <w:pPr>
        <w:pStyle w:val="8"/>
        <w:shd w:val="clear" w:color="auto" w:fill="FFFFFF"/>
        <w:spacing w:after="0" w:line="590" w:lineRule="exact"/>
        <w:ind w:firstLine="645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境内外高等院校</w:t>
      </w:r>
      <w:r>
        <w:rPr>
          <w:rFonts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年应届毕业的在校生（含硕士、博士研究生），专业不限。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三、实习条件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（一）具有中华人民共和国国籍，热爱祖国，遵纪守法，无不良记录。</w:t>
      </w:r>
    </w:p>
    <w:p>
      <w:pPr>
        <w:pStyle w:val="8"/>
        <w:shd w:val="clear" w:color="auto" w:fill="FFFFFF"/>
        <w:spacing w:after="0" w:line="590" w:lineRule="exact"/>
        <w:ind w:firstLine="645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（二）学历及相关要求。具有全日制大学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及以上学历。境内高校在校生应为</w:t>
      </w:r>
      <w:r>
        <w:rPr>
          <w:rFonts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年应届毕业生，培养方式为统招统分（不含定向和委培毕业生）。境外院校留学人员能够在</w:t>
      </w:r>
      <w:r>
        <w:rPr>
          <w:rFonts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年内从境外院校毕业并获得相应证书，取得教育部学历（学位）认证。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（三）学业成绩优秀，在本专业排名靠前，无不合格科目。具有较强的学习适应能力、研究能力、抗压能力和团队协作能力，具有钻研精神和创新意识，身体健康。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四、实习时间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7月-8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jc w:val="both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五、实习地点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中国工商银行私人银行部办公地（上海市）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六、实习安排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本次暑期</w:t>
      </w:r>
      <w:r>
        <w:rPr>
          <w:rFonts w:hint="eastAsia" w:ascii="仿宋_GB2312" w:hAnsi="仿宋_GB2312" w:eastAsia="仿宋_GB2312" w:cs="仿宋_GB2312"/>
          <w:sz w:val="32"/>
          <w:szCs w:val="32"/>
        </w:rPr>
        <w:t>实习项目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采用实岗实习的方式，让每位实习生在实际岗位中得到充分的锻炼。同时，我部会为每位实习生安排一位业务熟练、经验丰富的资深同事作为带教老师，悉心引领每位实习生尽快融入私人银行的广阔天地。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七、项目报名与选拔程序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（一）网上报名申请（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6月5日-21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日）。请注册并登录我行人才招聘官方网站（</w:t>
      </w:r>
      <w:r>
        <w:rPr>
          <w:rFonts w:ascii="仿宋_GB2312" w:hAnsi="仿宋_GB2312" w:eastAsia="仿宋_GB2312" w:cs="仿宋_GB2312"/>
          <w:sz w:val="32"/>
          <w:szCs w:val="32"/>
        </w:rPr>
        <w:t>https://job.icbc.com.cn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），点击“实习生招聘”栏目，或关注“中国工商银行人才招聘”微信公众号，点击“我要应聘”栏目，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选择“私人银行部”，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在线填写个人简历，完成报名申请。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jc w:val="both"/>
        <w:rPr>
          <w:rFonts w:ascii="黑体" w:hAnsi="黑体" w:eastAsia="黑体" w:cs="Arial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（二）资格审查与测评考查（</w:t>
      </w:r>
      <w:r>
        <w:rPr>
          <w:rFonts w:ascii="仿宋_GB2312" w:hAnsi="仿宋_GB2312" w:eastAsia="仿宋_GB2312" w:cs="仿宋_GB2312"/>
          <w:sz w:val="32"/>
          <w:szCs w:val="32"/>
        </w:rPr>
        <w:t>6月下旬）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私人银行部</w:t>
      </w:r>
      <w:r>
        <w:rPr>
          <w:rFonts w:hint="eastAsia" w:ascii="仿宋_GB2312" w:hAnsi="仿宋_GB2312" w:eastAsia="仿宋_GB2312" w:cs="仿宋_GB2312"/>
          <w:sz w:val="32"/>
          <w:szCs w:val="32"/>
        </w:rPr>
        <w:t>将根据相关条件对申请者进行资格审查与测评考查，择优确定实习人选。请及时关注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私人银行部的相关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通知。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八、注意事项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（一）本次实习项目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具体信息，可在我行人才招聘官方网站（</w:t>
      </w:r>
      <w:r>
        <w:rPr>
          <w:rFonts w:ascii="仿宋_GB2312" w:hAnsi="仿宋_GB2312" w:eastAsia="仿宋_GB2312" w:cs="仿宋_GB2312"/>
          <w:sz w:val="32"/>
          <w:szCs w:val="32"/>
        </w:rPr>
        <w:t>https://job.icbc.com.cn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）进行查询浏览。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（二）本次实习项目可通过</w:t>
      </w:r>
      <w:r>
        <w:rPr>
          <w:rFonts w:ascii="仿宋_GB2312" w:hAnsi="仿宋_GB2312" w:eastAsia="仿宋_GB2312" w:cs="仿宋_GB2312"/>
          <w:sz w:val="32"/>
          <w:szCs w:val="32"/>
        </w:rPr>
        <w:t>PC</w:t>
      </w:r>
      <w:r>
        <w:rPr>
          <w:rFonts w:hint="eastAsia" w:ascii="仿宋_GB2312" w:hAnsi="仿宋_GB2312" w:eastAsia="仿宋_GB2312" w:cs="仿宋_GB2312"/>
          <w:sz w:val="32"/>
          <w:szCs w:val="32"/>
        </w:rPr>
        <w:t>端或手机移动端进行线上报名申请，不接受其他形式的报名。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（三）我行将通过招聘系统站内信、手机短信或电子邮件等方式与申请人联系，请保持通信畅通。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（四）申请人应对申请资料信息的真实性负责。如与事实不符，我行有权取消其申请资格。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（五）了解更多招聘讯息及相关动态，敬请关注“中国工商银行人才招聘”微信公众号。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（六）中国工商银行有权根据需求变化以及报名情况等因素，调整、取消或终止相关实习计划，并对本次实习项目享有最终解释权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8"/>
        <w:shd w:val="clear" w:color="auto" w:fill="FFFFFF"/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（七）本次实习私人银行部将提供相关福利，但不提供住宿等其他生活条件。</w:t>
      </w:r>
    </w:p>
    <w:p>
      <w:pPr>
        <w:spacing w:line="590" w:lineRule="exact"/>
      </w:pPr>
    </w:p>
    <w:p>
      <w:pPr>
        <w:spacing w:line="590" w:lineRule="exact"/>
        <w:jc w:val="right"/>
      </w:pPr>
    </w:p>
    <w:p>
      <w:pPr>
        <w:pStyle w:val="8"/>
        <w:shd w:val="clear" w:color="auto" w:fill="FFFFFF"/>
        <w:tabs>
          <w:tab w:val="left" w:pos="3404"/>
          <w:tab w:val="right" w:pos="8504"/>
        </w:tabs>
        <w:spacing w:after="0" w:line="590" w:lineRule="exact"/>
        <w:ind w:left="42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ab/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中国工商银行股份有限公司</w:t>
      </w:r>
    </w:p>
    <w:p>
      <w:pPr>
        <w:pStyle w:val="8"/>
        <w:shd w:val="clear" w:color="auto" w:fill="FFFFFF"/>
        <w:tabs>
          <w:tab w:val="left" w:pos="3404"/>
          <w:tab w:val="right" w:pos="8504"/>
        </w:tabs>
        <w:spacing w:after="0" w:line="590" w:lineRule="exact"/>
        <w:ind w:left="42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私人银行部</w:t>
      </w:r>
    </w:p>
    <w:p>
      <w:pPr>
        <w:pStyle w:val="8"/>
        <w:shd w:val="clear" w:color="auto" w:fill="FFFFFF"/>
        <w:spacing w:after="0" w:line="590" w:lineRule="exact"/>
        <w:ind w:left="420" w:right="-116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6月5日</w:t>
      </w:r>
    </w:p>
    <w:sectPr>
      <w:footerReference r:id="rId4" w:type="default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YaHei">
    <w:altName w:val="Cambri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42A91"/>
    <w:rsid w:val="00000EE8"/>
    <w:rsid w:val="00004ABF"/>
    <w:rsid w:val="00006671"/>
    <w:rsid w:val="00020415"/>
    <w:rsid w:val="00027276"/>
    <w:rsid w:val="00032358"/>
    <w:rsid w:val="00053C7A"/>
    <w:rsid w:val="000734F0"/>
    <w:rsid w:val="00074D3A"/>
    <w:rsid w:val="000B557E"/>
    <w:rsid w:val="000C5EE7"/>
    <w:rsid w:val="000D629C"/>
    <w:rsid w:val="000E16D8"/>
    <w:rsid w:val="000E67DB"/>
    <w:rsid w:val="00112201"/>
    <w:rsid w:val="00147A59"/>
    <w:rsid w:val="00196EEE"/>
    <w:rsid w:val="001B0792"/>
    <w:rsid w:val="001D0D7B"/>
    <w:rsid w:val="001E0788"/>
    <w:rsid w:val="00205DC7"/>
    <w:rsid w:val="00227DA9"/>
    <w:rsid w:val="002535AB"/>
    <w:rsid w:val="002809DB"/>
    <w:rsid w:val="002A2CD6"/>
    <w:rsid w:val="002D577D"/>
    <w:rsid w:val="002F5758"/>
    <w:rsid w:val="003504C7"/>
    <w:rsid w:val="00356B44"/>
    <w:rsid w:val="00373A90"/>
    <w:rsid w:val="0038111A"/>
    <w:rsid w:val="003B7E66"/>
    <w:rsid w:val="00402AAA"/>
    <w:rsid w:val="00447611"/>
    <w:rsid w:val="00465B06"/>
    <w:rsid w:val="00480EE9"/>
    <w:rsid w:val="004B60D0"/>
    <w:rsid w:val="004C2A2F"/>
    <w:rsid w:val="004C3E61"/>
    <w:rsid w:val="005433AA"/>
    <w:rsid w:val="00544121"/>
    <w:rsid w:val="0055773B"/>
    <w:rsid w:val="0058336B"/>
    <w:rsid w:val="00590203"/>
    <w:rsid w:val="005A07F0"/>
    <w:rsid w:val="005A0FC6"/>
    <w:rsid w:val="005B174E"/>
    <w:rsid w:val="00672CFC"/>
    <w:rsid w:val="006A065B"/>
    <w:rsid w:val="006A79FA"/>
    <w:rsid w:val="006B0860"/>
    <w:rsid w:val="006C0941"/>
    <w:rsid w:val="006D374C"/>
    <w:rsid w:val="00725784"/>
    <w:rsid w:val="00800CEA"/>
    <w:rsid w:val="0080211B"/>
    <w:rsid w:val="00802256"/>
    <w:rsid w:val="008042E2"/>
    <w:rsid w:val="00806CD5"/>
    <w:rsid w:val="008141C7"/>
    <w:rsid w:val="00815A38"/>
    <w:rsid w:val="00836511"/>
    <w:rsid w:val="00884613"/>
    <w:rsid w:val="00890F23"/>
    <w:rsid w:val="008C4348"/>
    <w:rsid w:val="008D1A76"/>
    <w:rsid w:val="008D44DD"/>
    <w:rsid w:val="00930CE6"/>
    <w:rsid w:val="0094738C"/>
    <w:rsid w:val="009A370B"/>
    <w:rsid w:val="009C3C5F"/>
    <w:rsid w:val="009D65B3"/>
    <w:rsid w:val="009F1B37"/>
    <w:rsid w:val="00A00F2A"/>
    <w:rsid w:val="00A34BF1"/>
    <w:rsid w:val="00A42A91"/>
    <w:rsid w:val="00A55A24"/>
    <w:rsid w:val="00A55BA8"/>
    <w:rsid w:val="00A67C5C"/>
    <w:rsid w:val="00A70E53"/>
    <w:rsid w:val="00AA2671"/>
    <w:rsid w:val="00B03B9A"/>
    <w:rsid w:val="00B2230A"/>
    <w:rsid w:val="00B2628C"/>
    <w:rsid w:val="00B35DBC"/>
    <w:rsid w:val="00B5360C"/>
    <w:rsid w:val="00B55095"/>
    <w:rsid w:val="00B64463"/>
    <w:rsid w:val="00BB19E6"/>
    <w:rsid w:val="00BB4908"/>
    <w:rsid w:val="00BB5432"/>
    <w:rsid w:val="00BF3914"/>
    <w:rsid w:val="00C018B0"/>
    <w:rsid w:val="00C2113D"/>
    <w:rsid w:val="00C73348"/>
    <w:rsid w:val="00CB1A61"/>
    <w:rsid w:val="00CC5251"/>
    <w:rsid w:val="00CD7F43"/>
    <w:rsid w:val="00CF008F"/>
    <w:rsid w:val="00CF3812"/>
    <w:rsid w:val="00D07741"/>
    <w:rsid w:val="00D36DF2"/>
    <w:rsid w:val="00D40AAA"/>
    <w:rsid w:val="00D66596"/>
    <w:rsid w:val="00DC4961"/>
    <w:rsid w:val="00E00900"/>
    <w:rsid w:val="00E21583"/>
    <w:rsid w:val="00E24B56"/>
    <w:rsid w:val="00E32711"/>
    <w:rsid w:val="00E51494"/>
    <w:rsid w:val="00E5568A"/>
    <w:rsid w:val="00E6534B"/>
    <w:rsid w:val="00E73963"/>
    <w:rsid w:val="00E90580"/>
    <w:rsid w:val="00EB1D46"/>
    <w:rsid w:val="00EC1F78"/>
    <w:rsid w:val="00EF2E86"/>
    <w:rsid w:val="00F02FD2"/>
    <w:rsid w:val="00F148B8"/>
    <w:rsid w:val="00F42653"/>
    <w:rsid w:val="00F4472A"/>
    <w:rsid w:val="00F76518"/>
    <w:rsid w:val="00F95BC0"/>
    <w:rsid w:val="00FA065D"/>
    <w:rsid w:val="00FA1145"/>
    <w:rsid w:val="00FA7E4E"/>
    <w:rsid w:val="00FB0140"/>
    <w:rsid w:val="00FD33D8"/>
    <w:rsid w:val="00FD342A"/>
    <w:rsid w:val="00FD4935"/>
    <w:rsid w:val="00FF3264"/>
    <w:rsid w:val="03AB396B"/>
    <w:rsid w:val="199F2273"/>
    <w:rsid w:val="1FF266A1"/>
    <w:rsid w:val="3ADF2D4F"/>
    <w:rsid w:val="409E4356"/>
    <w:rsid w:val="4A0C5197"/>
    <w:rsid w:val="51C86C22"/>
    <w:rsid w:val="543560E2"/>
    <w:rsid w:val="5830696A"/>
    <w:rsid w:val="5D450509"/>
    <w:rsid w:val="66F04D7B"/>
    <w:rsid w:val="6E7F213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semiHidden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semiHidden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4"/>
    <w:unhideWhenUsed/>
    <w:uiPriority w:val="99"/>
    <w:rPr>
      <w:b/>
      <w:bCs/>
    </w:rPr>
  </w:style>
  <w:style w:type="paragraph" w:styleId="3">
    <w:name w:val="annotation text"/>
    <w:basedOn w:val="1"/>
    <w:link w:val="13"/>
    <w:unhideWhenUsed/>
    <w:uiPriority w:val="99"/>
    <w:pPr>
      <w:jc w:val="left"/>
    </w:p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nhideWhenUsed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unhideWhenUsed/>
    <w:uiPriority w:val="99"/>
    <w:pPr>
      <w:widowControl/>
      <w:spacing w:after="24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basedOn w:val="9"/>
    <w:unhideWhenUsed/>
    <w:uiPriority w:val="99"/>
    <w:rPr>
      <w:sz w:val="21"/>
      <w:szCs w:val="21"/>
    </w:rPr>
  </w:style>
  <w:style w:type="character" w:styleId="11">
    <w:name w:val="footnote reference"/>
    <w:basedOn w:val="9"/>
    <w:unhideWhenUsed/>
    <w:uiPriority w:val="0"/>
    <w:rPr>
      <w:vertAlign w:val="superscript"/>
    </w:rPr>
  </w:style>
  <w:style w:type="character" w:customStyle="1" w:styleId="13">
    <w:name w:val="批注文字 字符"/>
    <w:basedOn w:val="9"/>
    <w:link w:val="3"/>
    <w:uiPriority w:val="99"/>
    <w:rPr/>
  </w:style>
  <w:style w:type="character" w:customStyle="1" w:styleId="14">
    <w:name w:val="批注主题 字符"/>
    <w:basedOn w:val="13"/>
    <w:link w:val="2"/>
    <w:semiHidden/>
    <w:uiPriority w:val="99"/>
    <w:rPr>
      <w:b/>
      <w:bCs/>
    </w:rPr>
  </w:style>
  <w:style w:type="character" w:customStyle="1" w:styleId="15">
    <w:name w:val="批注框文本 字符"/>
    <w:basedOn w:val="9"/>
    <w:link w:val="4"/>
    <w:semiHidden/>
    <w:uiPriority w:val="99"/>
    <w:rPr>
      <w:sz w:val="18"/>
      <w:szCs w:val="18"/>
    </w:rPr>
  </w:style>
  <w:style w:type="character" w:customStyle="1" w:styleId="16">
    <w:name w:val="页眉 字符"/>
    <w:basedOn w:val="9"/>
    <w:link w:val="6"/>
    <w:uiPriority w:val="99"/>
    <w:rPr>
      <w:sz w:val="18"/>
      <w:szCs w:val="18"/>
    </w:rPr>
  </w:style>
  <w:style w:type="character" w:customStyle="1" w:styleId="17">
    <w:name w:val="页脚 字符"/>
    <w:basedOn w:val="9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259</Words>
  <Characters>1480</Characters>
  <Lines>12</Lines>
  <Paragraphs>3</Paragraphs>
  <ScaleCrop>false</ScaleCrop>
  <LinksUpToDate>false</LinksUpToDate>
  <CharactersWithSpaces>0</CharactersWithSpaces>
  <Application>WPS Office 专业版_9.1.0.5016_F1E327BC-269C-435d-A152-05C5408002CA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总行_人资部_曾伟晋</dc:creator>
  <cp:lastModifiedBy>陈汉英</cp:lastModifiedBy>
  <cp:lastPrinted>2020-06-02T03:17:00Z</cp:lastPrinted>
  <dcterms:modified xsi:type="dcterms:W3CDTF">2020-06-03T11:13:56Z</dcterms:modified>
  <dc:title>中国工商银行2020年星辰训练营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2052-9.1.0.5016</vt:lpwstr>
  </property>
</Properties>
</file>