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Lines="0" w:afterLines="0" w:line="560" w:lineRule="exact"/>
        <w:jc w:val="center"/>
        <w:rPr>
          <w:rFonts w:hint="eastAsia" w:ascii="宋体" w:hAnsi="宋体" w:eastAsia="宋体" w:cs="宋体"/>
          <w:b/>
          <w:sz w:val="44"/>
          <w:szCs w:val="44"/>
          <w:lang w:val="en-US"/>
        </w:rPr>
      </w:pPr>
      <w:r>
        <w:rPr>
          <w:rFonts w:hint="eastAsia" w:ascii="宋体" w:hAnsi="宋体" w:eastAsia="宋体" w:cs="宋体"/>
          <w:b/>
          <w:sz w:val="44"/>
          <w:szCs w:val="44"/>
        </w:rPr>
        <w:t>富滇银行重庆分行2021年社会招聘</w:t>
      </w:r>
      <w:r>
        <w:rPr>
          <w:rFonts w:hint="eastAsia" w:ascii="宋体" w:hAnsi="宋体" w:cs="宋体"/>
          <w:b/>
          <w:sz w:val="44"/>
          <w:szCs w:val="44"/>
          <w:lang w:val="en-US" w:eastAsia="zh-CN"/>
        </w:rPr>
        <w:t>考试</w:t>
      </w:r>
      <w:r>
        <w:rPr>
          <w:rFonts w:hint="eastAsia" w:ascii="宋体" w:hAnsi="宋体" w:eastAsia="宋体" w:cs="宋体"/>
          <w:b/>
          <w:sz w:val="44"/>
          <w:szCs w:val="44"/>
        </w:rPr>
        <w:t>流程及</w:t>
      </w:r>
      <w:r>
        <w:rPr>
          <w:rFonts w:hint="eastAsia" w:ascii="宋体" w:hAnsi="宋体" w:cs="宋体"/>
          <w:b/>
          <w:sz w:val="44"/>
          <w:szCs w:val="44"/>
          <w:lang w:val="en-US" w:eastAsia="zh-CN"/>
        </w:rPr>
        <w:t>须知</w:t>
      </w:r>
    </w:p>
    <w:p>
      <w:pPr>
        <w:spacing w:beforeLines="0" w:afterLines="0" w:line="560" w:lineRule="exact"/>
        <w:ind w:firstLine="480" w:firstLineChars="200"/>
        <w:rPr>
          <w:rFonts w:hint="eastAsia" w:ascii="仿宋" w:hAnsi="仿宋" w:eastAsia="仿宋" w:cs="仿宋"/>
          <w:b/>
          <w:sz w:val="32"/>
          <w:szCs w:val="32"/>
        </w:rPr>
      </w:pPr>
    </w:p>
    <w:p>
      <w:pPr>
        <w:spacing w:beforeLines="0" w:afterLines="0" w:line="560" w:lineRule="exact"/>
        <w:ind w:firstLine="0" w:firstLineChars="0"/>
        <w:rPr>
          <w:rFonts w:hint="eastAsia" w:ascii="黑体" w:hAnsi="黑体" w:eastAsia="黑体" w:cs="黑体"/>
          <w:b w:val="0"/>
          <w:bCs/>
          <w:sz w:val="32"/>
          <w:szCs w:val="32"/>
        </w:rPr>
      </w:pPr>
      <w:r>
        <w:rPr>
          <w:rFonts w:hint="eastAsia" w:ascii="仿宋" w:hAnsi="仿宋" w:eastAsia="仿宋" w:cs="仿宋"/>
          <w:b/>
          <w:sz w:val="32"/>
          <w:szCs w:val="32"/>
          <w:lang w:val="en-US" w:eastAsia="zh-CN"/>
        </w:rPr>
        <w:t xml:space="preserve">    </w:t>
      </w:r>
      <w:r>
        <w:rPr>
          <w:rFonts w:hint="eastAsia" w:ascii="黑体" w:hAnsi="黑体" w:eastAsia="黑体" w:cs="黑体"/>
          <w:b w:val="0"/>
          <w:bCs/>
          <w:sz w:val="32"/>
          <w:szCs w:val="32"/>
        </w:rPr>
        <w:t>一、考试流程</w:t>
      </w:r>
    </w:p>
    <w:p>
      <w:pPr>
        <w:pStyle w:val="14"/>
        <w:numPr>
          <w:numId w:val="0"/>
        </w:numPr>
        <w:spacing w:beforeLines="0" w:afterLines="0" w:line="560" w:lineRule="exact"/>
        <w:ind w:left="0" w:firstLine="0" w:firstLineChars="0"/>
        <w:rPr>
          <w:rFonts w:hint="eastAsia" w:ascii="楷体" w:hAnsi="楷体" w:eastAsia="楷体" w:cs="楷体"/>
          <w:sz w:val="32"/>
          <w:szCs w:val="32"/>
        </w:rPr>
      </w:pPr>
      <w:r>
        <w:rPr>
          <w:rFonts w:hint="eastAsia" w:ascii="仿宋" w:hAnsi="仿宋" w:eastAsia="仿宋" w:cs="仿宋"/>
          <w:sz w:val="32"/>
          <w:szCs w:val="32"/>
          <w:lang w:val="en-US" w:eastAsia="zh-CN"/>
        </w:rPr>
        <w:t xml:space="preserve">    </w:t>
      </w:r>
      <w:r>
        <w:rPr>
          <w:rFonts w:hint="eastAsia" w:ascii="楷体" w:hAnsi="楷体" w:eastAsia="楷体" w:cs="楷体"/>
          <w:sz w:val="32"/>
          <w:szCs w:val="32"/>
          <w:lang w:val="en-US" w:eastAsia="zh-CN"/>
        </w:rPr>
        <w:t>（一）</w:t>
      </w:r>
      <w:r>
        <w:rPr>
          <w:rFonts w:hint="eastAsia" w:ascii="楷体" w:hAnsi="楷体" w:eastAsia="楷体" w:cs="楷体"/>
          <w:sz w:val="32"/>
          <w:szCs w:val="32"/>
        </w:rPr>
        <w:t>确认考试信息</w:t>
      </w:r>
    </w:p>
    <w:p>
      <w:pPr>
        <w:spacing w:beforeLines="0" w:afterLines="0" w:line="560" w:lineRule="exact"/>
        <w:ind w:firstLine="420"/>
        <w:rPr>
          <w:rFonts w:hint="eastAsia" w:ascii="仿宋" w:hAnsi="仿宋" w:eastAsia="仿宋" w:cs="仿宋"/>
          <w:sz w:val="32"/>
          <w:szCs w:val="32"/>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通过短信内链接查看考试信息，获取正式考试信息。准考证查看网址：</w:t>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"http://www.weikaowu.com/p/1610616013" </w:instrText>
      </w:r>
      <w:r>
        <w:rPr>
          <w:rFonts w:hint="eastAsia" w:ascii="仿宋" w:hAnsi="仿宋" w:eastAsia="仿宋" w:cs="仿宋"/>
          <w:sz w:val="32"/>
          <w:szCs w:val="32"/>
        </w:rPr>
        <w:fldChar w:fldCharType="separate"/>
      </w:r>
      <w:r>
        <w:rPr>
          <w:rStyle w:val="9"/>
          <w:rFonts w:hint="eastAsia" w:ascii="仿宋" w:hAnsi="仿宋" w:eastAsia="仿宋" w:cs="仿宋"/>
          <w:sz w:val="32"/>
          <w:szCs w:val="32"/>
        </w:rPr>
        <w:t>http://www.weikaowu.com/p/1610616013</w:t>
      </w:r>
      <w:r>
        <w:rPr>
          <w:rFonts w:hint="eastAsia" w:ascii="仿宋" w:hAnsi="仿宋" w:eastAsia="仿宋" w:cs="仿宋"/>
          <w:sz w:val="32"/>
          <w:szCs w:val="32"/>
        </w:rPr>
        <w:fldChar w:fldCharType="end"/>
      </w:r>
    </w:p>
    <w:p>
      <w:pPr>
        <w:pStyle w:val="14"/>
        <w:numPr>
          <w:numId w:val="0"/>
        </w:numPr>
        <w:spacing w:beforeLines="0" w:afterLines="0" w:line="560" w:lineRule="exact"/>
        <w:ind w:left="0" w:firstLine="0" w:firstLineChars="0"/>
        <w:rPr>
          <w:rFonts w:hint="eastAsia" w:ascii="仿宋" w:hAnsi="仿宋" w:eastAsia="仿宋" w:cs="仿宋"/>
          <w:sz w:val="32"/>
          <w:szCs w:val="32"/>
        </w:rPr>
      </w:pPr>
      <w:r>
        <w:rPr>
          <w:rFonts w:hint="eastAsia" w:ascii="仿宋" w:hAnsi="仿宋" w:eastAsia="仿宋" w:cs="仿宋"/>
          <w:sz w:val="32"/>
          <w:szCs w:val="32"/>
          <w:lang w:val="en-US" w:eastAsia="zh-CN"/>
        </w:rPr>
        <w:t xml:space="preserve">    </w:t>
      </w:r>
      <w:r>
        <w:rPr>
          <w:rFonts w:hint="eastAsia" w:ascii="楷体" w:hAnsi="楷体" w:eastAsia="楷体" w:cs="楷体"/>
          <w:sz w:val="32"/>
          <w:szCs w:val="32"/>
          <w:lang w:val="en-US" w:eastAsia="zh-CN"/>
        </w:rPr>
        <w:t>（二）</w:t>
      </w:r>
      <w:r>
        <w:rPr>
          <w:rFonts w:hint="eastAsia" w:ascii="楷体" w:hAnsi="楷体" w:eastAsia="楷体" w:cs="楷体"/>
          <w:sz w:val="32"/>
          <w:szCs w:val="32"/>
        </w:rPr>
        <w:t>模拟练习</w:t>
      </w:r>
    </w:p>
    <w:p>
      <w:pPr>
        <w:spacing w:beforeLines="0" w:afterLines="0" w:line="560" w:lineRule="exact"/>
        <w:ind w:firstLine="0"/>
        <w:rPr>
          <w:rFonts w:hint="eastAsia" w:ascii="仿宋" w:hAnsi="仿宋" w:eastAsia="仿宋" w:cs="仿宋"/>
          <w:sz w:val="32"/>
          <w:szCs w:val="32"/>
        </w:rPr>
      </w:pPr>
      <w:r>
        <w:rPr>
          <w:rFonts w:hint="eastAsia" w:ascii="仿宋" w:hAnsi="仿宋" w:eastAsia="仿宋" w:cs="仿宋"/>
          <w:sz w:val="32"/>
          <w:szCs w:val="32"/>
          <w:lang w:val="en-US" w:eastAsia="zh-CN"/>
        </w:rPr>
        <w:t xml:space="preserve">    1.</w:t>
      </w:r>
      <w:r>
        <w:rPr>
          <w:rFonts w:hint="eastAsia" w:ascii="仿宋" w:hAnsi="仿宋" w:eastAsia="仿宋" w:cs="仿宋"/>
          <w:sz w:val="32"/>
          <w:szCs w:val="32"/>
        </w:rPr>
        <w:t>模拟练习截止时间：2021年1月15日24:00。</w:t>
      </w:r>
    </w:p>
    <w:p>
      <w:pPr>
        <w:spacing w:beforeLines="0" w:afterLines="0"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考生通过准考证中“模拟练习”链接或下面试考网址进行考前试考（</w:t>
      </w:r>
      <w:r>
        <w:rPr>
          <w:rFonts w:hint="eastAsia" w:ascii="仿宋" w:hAnsi="仿宋" w:eastAsia="仿宋" w:cs="仿宋"/>
          <w:b/>
          <w:sz w:val="32"/>
          <w:szCs w:val="32"/>
        </w:rPr>
        <w:t>考生需提前检查设备拍照功能、网络、</w:t>
      </w:r>
      <w:r>
        <w:rPr>
          <w:rFonts w:hint="eastAsia" w:ascii="仿宋" w:hAnsi="仿宋" w:eastAsia="仿宋" w:cs="仿宋"/>
          <w:b/>
          <w:color w:val="000000"/>
          <w:sz w:val="32"/>
          <w:szCs w:val="32"/>
        </w:rPr>
        <w:t>浏览器、输入法等</w:t>
      </w:r>
      <w:r>
        <w:rPr>
          <w:rFonts w:hint="eastAsia" w:ascii="仿宋" w:hAnsi="仿宋" w:eastAsia="仿宋" w:cs="仿宋"/>
          <w:b/>
          <w:sz w:val="32"/>
          <w:szCs w:val="32"/>
        </w:rPr>
        <w:t>情况，防止考试中软硬件不符合要求导致无法正常考试</w:t>
      </w:r>
      <w:r>
        <w:rPr>
          <w:rFonts w:hint="eastAsia" w:ascii="仿宋" w:hAnsi="仿宋" w:eastAsia="仿宋" w:cs="仿宋"/>
          <w:sz w:val="32"/>
          <w:szCs w:val="32"/>
        </w:rPr>
        <w:t>）。</w:t>
      </w:r>
    </w:p>
    <w:p>
      <w:pPr>
        <w:spacing w:beforeLines="0" w:afterLines="0" w:line="560" w:lineRule="exact"/>
        <w:ind w:firstLine="0"/>
        <w:rPr>
          <w:rFonts w:hint="eastAsia" w:ascii="仿宋" w:hAnsi="仿宋" w:eastAsia="仿宋" w:cs="仿宋"/>
          <w:color w:val="4C4C4C"/>
          <w:sz w:val="32"/>
          <w:szCs w:val="32"/>
        </w:rPr>
      </w:pPr>
      <w:r>
        <w:rPr>
          <w:rFonts w:hint="eastAsia" w:ascii="仿宋" w:hAnsi="仿宋" w:eastAsia="仿宋" w:cs="仿宋"/>
          <w:sz w:val="32"/>
          <w:szCs w:val="32"/>
        </w:rPr>
        <w:t>试考网址：https://ftyh.weicewang.com/login/p/217911</w:t>
      </w:r>
    </w:p>
    <w:p>
      <w:pPr>
        <w:spacing w:beforeLines="0" w:afterLines="0" w:line="560" w:lineRule="exact"/>
        <w:ind w:firstLine="420"/>
        <w:rPr>
          <w:rFonts w:hint="eastAsia" w:ascii="仿宋" w:hAnsi="仿宋" w:eastAsia="仿宋" w:cs="仿宋"/>
          <w:sz w:val="32"/>
          <w:szCs w:val="32"/>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3.请务必考前进行模拟练习，熟悉考试操作流程及仔细阅读以上考试须知，否则因操作失误而影响成绩的，后</w:t>
      </w:r>
      <w:bookmarkStart w:id="0" w:name="_GoBack"/>
      <w:bookmarkEnd w:id="0"/>
      <w:r>
        <w:rPr>
          <w:rFonts w:hint="eastAsia" w:ascii="仿宋" w:hAnsi="仿宋" w:eastAsia="仿宋" w:cs="仿宋"/>
          <w:sz w:val="32"/>
          <w:szCs w:val="32"/>
        </w:rPr>
        <w:t>果由考生自行承担。</w:t>
      </w:r>
    </w:p>
    <w:p>
      <w:pPr>
        <w:pStyle w:val="14"/>
        <w:ind w:left="0"/>
        <w:rPr>
          <w:rFonts w:hint="eastAsia" w:ascii="仿宋" w:hAnsi="仿宋" w:eastAsia="仿宋" w:cs="仿宋"/>
          <w:sz w:val="32"/>
          <w:szCs w:val="32"/>
        </w:rPr>
      </w:pPr>
      <w:r>
        <w:rPr>
          <w:rFonts w:hint="eastAsia" w:ascii="仿宋" w:hAnsi="仿宋" w:eastAsia="仿宋" w:cs="仿宋"/>
          <w:sz w:val="32"/>
          <w:szCs w:val="32"/>
          <w:lang w:val="en-US" w:eastAsia="zh-CN"/>
        </w:rPr>
        <w:t xml:space="preserve"> </w:t>
      </w:r>
      <w:r>
        <w:rPr>
          <w:rFonts w:hint="eastAsia" w:ascii="楷体" w:hAnsi="楷体" w:eastAsia="楷体" w:cs="楷体"/>
          <w:sz w:val="32"/>
          <w:szCs w:val="32"/>
          <w:lang w:val="en-US" w:eastAsia="zh-CN"/>
        </w:rPr>
        <w:t>（三）</w:t>
      </w:r>
      <w:r>
        <w:rPr>
          <w:rFonts w:hint="eastAsia" w:ascii="楷体" w:hAnsi="楷体" w:eastAsia="楷体" w:cs="楷体"/>
          <w:sz w:val="32"/>
          <w:szCs w:val="32"/>
        </w:rPr>
        <w:t>正式考试</w:t>
      </w:r>
    </w:p>
    <w:p>
      <w:pPr>
        <w:spacing w:beforeLines="0" w:afterLines="0" w:line="560" w:lineRule="exact"/>
        <w:ind w:left="420"/>
        <w:rPr>
          <w:rFonts w:hint="eastAsia" w:ascii="仿宋" w:hAnsi="仿宋" w:eastAsia="仿宋" w:cs="仿宋"/>
          <w:sz w:val="32"/>
          <w:szCs w:val="32"/>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 xml:space="preserve">考试网址：https://plus.weicewang.com </w:t>
      </w:r>
    </w:p>
    <w:p>
      <w:pPr>
        <w:spacing w:beforeLines="0" w:afterLines="0" w:line="560" w:lineRule="exact"/>
        <w:ind w:left="420"/>
        <w:rPr>
          <w:rFonts w:hint="eastAsia" w:ascii="仿宋" w:hAnsi="仿宋" w:eastAsia="仿宋" w:cs="仿宋"/>
          <w:sz w:val="32"/>
          <w:szCs w:val="32"/>
        </w:rPr>
      </w:pPr>
      <w:r>
        <w:rPr>
          <w:rFonts w:hint="eastAsia" w:ascii="仿宋" w:hAnsi="仿宋" w:eastAsia="仿宋" w:cs="仿宋"/>
          <w:sz w:val="32"/>
          <w:szCs w:val="32"/>
          <w:lang w:val="en-US" w:eastAsia="zh-CN"/>
        </w:rPr>
        <w:t xml:space="preserve"> 根据准考证上的信息的</w:t>
      </w:r>
      <w:r>
        <w:rPr>
          <w:rFonts w:hint="eastAsia" w:ascii="仿宋" w:hAnsi="仿宋" w:eastAsia="仿宋" w:cs="仿宋"/>
          <w:sz w:val="32"/>
          <w:szCs w:val="32"/>
        </w:rPr>
        <w:t>账号</w:t>
      </w:r>
      <w:r>
        <w:rPr>
          <w:rFonts w:hint="eastAsia" w:ascii="仿宋" w:hAnsi="仿宋" w:eastAsia="仿宋" w:cs="仿宋"/>
          <w:sz w:val="32"/>
          <w:szCs w:val="32"/>
          <w:lang w:val="en-US" w:eastAsia="zh-CN"/>
        </w:rPr>
        <w:t>和</w:t>
      </w:r>
      <w:r>
        <w:rPr>
          <w:rFonts w:hint="eastAsia" w:ascii="仿宋" w:hAnsi="仿宋" w:eastAsia="仿宋" w:cs="仿宋"/>
          <w:sz w:val="32"/>
          <w:szCs w:val="32"/>
        </w:rPr>
        <w:t>密码</w:t>
      </w:r>
    </w:p>
    <w:p>
      <w:pPr>
        <w:spacing w:beforeLines="0" w:afterLines="0" w:line="560" w:lineRule="exact"/>
        <w:ind w:firstLine="420"/>
        <w:rPr>
          <w:rFonts w:hint="eastAsia" w:ascii="仿宋" w:hAnsi="仿宋" w:eastAsia="仿宋" w:cs="仿宋"/>
          <w:sz w:val="32"/>
          <w:szCs w:val="32"/>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正式考试时间：2021年1月16日9:30-11:30。</w:t>
      </w:r>
    </w:p>
    <w:p>
      <w:pPr>
        <w:spacing w:beforeLines="0" w:afterLines="0" w:line="560" w:lineRule="exact"/>
        <w:ind w:firstLine="420"/>
        <w:rPr>
          <w:rFonts w:hint="eastAsia" w:ascii="仿宋" w:hAnsi="仿宋" w:eastAsia="仿宋" w:cs="仿宋"/>
          <w:b/>
          <w:sz w:val="32"/>
          <w:szCs w:val="32"/>
        </w:rPr>
      </w:pPr>
      <w:r>
        <w:rPr>
          <w:rFonts w:hint="eastAsia" w:ascii="仿宋" w:hAnsi="仿宋" w:eastAsia="仿宋" w:cs="仿宋"/>
          <w:b/>
          <w:sz w:val="32"/>
          <w:szCs w:val="32"/>
          <w:lang w:val="en-US" w:eastAsia="zh-CN"/>
        </w:rPr>
        <w:t xml:space="preserve"> </w:t>
      </w:r>
      <w:r>
        <w:rPr>
          <w:rFonts w:hint="eastAsia" w:ascii="仿宋" w:hAnsi="仿宋" w:eastAsia="仿宋" w:cs="仿宋"/>
          <w:b/>
          <w:sz w:val="32"/>
          <w:szCs w:val="32"/>
        </w:rPr>
        <w:t>正式考试前30分钟，考生登录系统进行</w:t>
      </w:r>
      <w:r>
        <w:rPr>
          <w:rFonts w:hint="eastAsia" w:ascii="仿宋" w:hAnsi="仿宋" w:eastAsia="仿宋" w:cs="仿宋"/>
          <w:b/>
          <w:sz w:val="32"/>
          <w:szCs w:val="32"/>
          <w:highlight w:val="none"/>
        </w:rPr>
        <w:t>拍照，超过9:45系</w:t>
      </w:r>
      <w:r>
        <w:rPr>
          <w:rFonts w:hint="eastAsia" w:ascii="仿宋" w:hAnsi="仿宋" w:eastAsia="仿宋" w:cs="仿宋"/>
          <w:b/>
          <w:sz w:val="32"/>
          <w:szCs w:val="32"/>
        </w:rPr>
        <w:t>统不再接受考生登录，迟到考生视为放弃考试资格。</w:t>
      </w:r>
    </w:p>
    <w:p>
      <w:pPr>
        <w:spacing w:beforeLines="0" w:afterLines="0" w:line="560" w:lineRule="exact"/>
        <w:rPr>
          <w:rFonts w:hint="eastAsia" w:ascii="黑体" w:hAnsi="黑体" w:eastAsia="黑体" w:cs="黑体"/>
          <w:b w:val="0"/>
          <w:bCs/>
          <w:sz w:val="32"/>
          <w:szCs w:val="32"/>
        </w:rPr>
      </w:pPr>
      <w:r>
        <w:rPr>
          <w:rFonts w:hint="eastAsia" w:ascii="仿宋" w:hAnsi="仿宋" w:eastAsia="仿宋" w:cs="仿宋"/>
          <w:b/>
          <w:sz w:val="32"/>
          <w:szCs w:val="32"/>
          <w:lang w:val="en-US" w:eastAsia="zh-CN"/>
        </w:rPr>
        <w:t xml:space="preserve">    </w:t>
      </w:r>
      <w:r>
        <w:rPr>
          <w:rFonts w:hint="eastAsia" w:ascii="黑体" w:hAnsi="黑体" w:eastAsia="黑体" w:cs="黑体"/>
          <w:b w:val="0"/>
          <w:bCs/>
          <w:sz w:val="32"/>
          <w:szCs w:val="32"/>
        </w:rPr>
        <w:t>二、考试设备要求</w:t>
      </w:r>
    </w:p>
    <w:p>
      <w:pPr>
        <w:spacing w:beforeLines="0" w:afterLines="0" w:line="560" w:lineRule="exact"/>
        <w:ind w:firstLine="420"/>
        <w:rPr>
          <w:rFonts w:hint="eastAsia" w:ascii="仿宋" w:hAnsi="仿宋" w:eastAsia="仿宋" w:cs="仿宋"/>
          <w:sz w:val="32"/>
          <w:szCs w:val="32"/>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（一）本次考试设有视频音频实时监控，请使用带有摄像头、麦克风和扬声器的笔记本或台式电脑（不能使用手机）。</w:t>
      </w:r>
    </w:p>
    <w:p>
      <w:pPr>
        <w:spacing w:beforeLines="0" w:afterLines="0" w:line="560" w:lineRule="exact"/>
        <w:ind w:firstLine="480" w:firstLineChars="200"/>
        <w:rPr>
          <w:rFonts w:hint="eastAsia" w:ascii="仿宋" w:hAnsi="仿宋" w:eastAsia="仿宋" w:cs="仿宋"/>
          <w:sz w:val="32"/>
          <w:szCs w:val="32"/>
        </w:rPr>
      </w:pPr>
      <w:r>
        <w:rPr>
          <w:rFonts w:hint="eastAsia" w:ascii="仿宋" w:hAnsi="仿宋" w:eastAsia="仿宋" w:cs="仿宋"/>
          <w:sz w:val="32"/>
          <w:szCs w:val="32"/>
        </w:rPr>
        <w:t>（二）请使用Windows或Mac系统，</w:t>
      </w:r>
      <w:r>
        <w:rPr>
          <w:rFonts w:hint="eastAsia" w:ascii="仿宋" w:hAnsi="仿宋" w:eastAsia="仿宋" w:cs="仿宋"/>
          <w:b/>
          <w:sz w:val="32"/>
          <w:szCs w:val="32"/>
        </w:rPr>
        <w:t>最新版本谷歌浏览器或360极速浏览器</w:t>
      </w:r>
      <w:r>
        <w:rPr>
          <w:rFonts w:hint="eastAsia" w:ascii="仿宋" w:hAnsi="仿宋" w:eastAsia="仿宋" w:cs="仿宋"/>
          <w:sz w:val="32"/>
          <w:szCs w:val="32"/>
        </w:rPr>
        <w:t>登录作答，确保考试稳定进行。</w:t>
      </w:r>
    </w:p>
    <w:p>
      <w:pPr>
        <w:spacing w:beforeLines="0" w:afterLines="0" w:line="560" w:lineRule="exact"/>
        <w:ind w:firstLine="480" w:firstLineChars="200"/>
        <w:rPr>
          <w:rFonts w:hint="eastAsia" w:ascii="仿宋" w:hAnsi="仿宋" w:eastAsia="仿宋" w:cs="仿宋"/>
          <w:sz w:val="32"/>
          <w:szCs w:val="32"/>
        </w:rPr>
      </w:pPr>
      <w:r>
        <w:rPr>
          <w:rFonts w:hint="eastAsia" w:ascii="仿宋" w:hAnsi="仿宋" w:eastAsia="仿宋" w:cs="仿宋"/>
          <w:sz w:val="32"/>
          <w:szCs w:val="32"/>
        </w:rPr>
        <w:t>（三）请确保考试前关闭其他网页、杀毒软件以及带有广告的弹窗软件，保证考试设备任务栏中无除考试浏览器以外的其他软件运行。</w:t>
      </w:r>
    </w:p>
    <w:p>
      <w:pPr>
        <w:spacing w:beforeLines="0" w:afterLines="0" w:line="560" w:lineRule="exact"/>
        <w:ind w:firstLine="480" w:firstLineChars="200"/>
        <w:rPr>
          <w:rFonts w:hint="eastAsia" w:ascii="黑体" w:hAnsi="黑体" w:eastAsia="黑体" w:cs="黑体"/>
          <w:b w:val="0"/>
          <w:bCs/>
          <w:sz w:val="32"/>
          <w:szCs w:val="32"/>
        </w:rPr>
      </w:pPr>
      <w:r>
        <w:rPr>
          <w:rFonts w:hint="eastAsia" w:ascii="黑体" w:hAnsi="黑体" w:eastAsia="黑体" w:cs="黑体"/>
          <w:b w:val="0"/>
          <w:bCs/>
          <w:sz w:val="32"/>
          <w:szCs w:val="32"/>
          <w:lang w:val="en-US" w:eastAsia="zh-CN"/>
        </w:rPr>
        <w:t xml:space="preserve"> </w:t>
      </w:r>
      <w:r>
        <w:rPr>
          <w:rFonts w:hint="eastAsia" w:ascii="黑体" w:hAnsi="黑体" w:eastAsia="黑体" w:cs="黑体"/>
          <w:b w:val="0"/>
          <w:bCs/>
          <w:sz w:val="32"/>
          <w:szCs w:val="32"/>
        </w:rPr>
        <w:t>三、考试须知</w:t>
      </w:r>
    </w:p>
    <w:p>
      <w:pPr>
        <w:spacing w:beforeLines="0" w:afterLines="0" w:line="560" w:lineRule="exact"/>
        <w:rPr>
          <w:rFonts w:hint="eastAsia" w:ascii="仿宋" w:hAnsi="仿宋" w:eastAsia="仿宋" w:cs="仿宋"/>
          <w:color w:val="2B2B2B"/>
          <w:kern w:val="0"/>
          <w:sz w:val="32"/>
          <w:szCs w:val="32"/>
        </w:rPr>
      </w:pPr>
      <w:r>
        <w:rPr>
          <w:rFonts w:hint="eastAsia" w:ascii="仿宋" w:hAnsi="仿宋" w:eastAsia="仿宋" w:cs="仿宋"/>
          <w:color w:val="2B2B2B"/>
          <w:kern w:val="0"/>
          <w:sz w:val="32"/>
          <w:szCs w:val="32"/>
          <w:lang w:val="en-US" w:eastAsia="zh-CN"/>
        </w:rPr>
        <w:t xml:space="preserve">    </w:t>
      </w:r>
      <w:r>
        <w:rPr>
          <w:rFonts w:hint="eastAsia" w:ascii="仿宋" w:hAnsi="仿宋" w:eastAsia="仿宋" w:cs="仿宋"/>
          <w:color w:val="2B2B2B"/>
          <w:kern w:val="0"/>
          <w:sz w:val="32"/>
          <w:szCs w:val="32"/>
        </w:rPr>
        <w:t>（一）考生因自身原因造成考试不能正常进行的（如考前未成功进行系统测试、未检测设备网络等），后果由考生自行承担；</w:t>
      </w:r>
    </w:p>
    <w:p>
      <w:pPr>
        <w:spacing w:beforeLines="0" w:afterLines="0" w:line="560" w:lineRule="exact"/>
        <w:rPr>
          <w:rFonts w:hint="eastAsia" w:ascii="仿宋" w:hAnsi="仿宋" w:eastAsia="仿宋" w:cs="仿宋"/>
          <w:color w:val="2B2B2B"/>
          <w:kern w:val="0"/>
          <w:sz w:val="32"/>
          <w:szCs w:val="32"/>
        </w:rPr>
      </w:pPr>
      <w:r>
        <w:rPr>
          <w:rFonts w:hint="eastAsia" w:ascii="仿宋" w:hAnsi="仿宋" w:eastAsia="仿宋" w:cs="仿宋"/>
          <w:color w:val="2B2B2B"/>
          <w:kern w:val="0"/>
          <w:sz w:val="32"/>
          <w:szCs w:val="32"/>
          <w:lang w:val="en-US" w:eastAsia="zh-CN"/>
        </w:rPr>
        <w:t xml:space="preserve">    </w:t>
      </w:r>
      <w:r>
        <w:rPr>
          <w:rFonts w:hint="eastAsia" w:ascii="仿宋" w:hAnsi="仿宋" w:eastAsia="仿宋" w:cs="仿宋"/>
          <w:color w:val="2B2B2B"/>
          <w:kern w:val="0"/>
          <w:sz w:val="32"/>
          <w:szCs w:val="32"/>
        </w:rPr>
        <w:t>（二）对于考生在考试过程中的不当行为（如：考试中传播试题、组织或参加作弊等行为），导致试题泄露或给主办方带来重大损失的，主办方保留追究法律责任的权利；</w:t>
      </w:r>
    </w:p>
    <w:p>
      <w:pPr>
        <w:spacing w:beforeLines="0" w:afterLines="0" w:line="560" w:lineRule="exact"/>
        <w:rPr>
          <w:rFonts w:hint="eastAsia" w:ascii="仿宋" w:hAnsi="仿宋" w:eastAsia="仿宋" w:cs="仿宋"/>
          <w:color w:val="2B2B2B"/>
          <w:kern w:val="0"/>
          <w:sz w:val="32"/>
          <w:szCs w:val="32"/>
        </w:rPr>
      </w:pPr>
      <w:r>
        <w:rPr>
          <w:rFonts w:hint="eastAsia" w:ascii="仿宋" w:hAnsi="仿宋" w:eastAsia="仿宋" w:cs="仿宋"/>
          <w:color w:val="2B2B2B"/>
          <w:kern w:val="0"/>
          <w:sz w:val="32"/>
          <w:szCs w:val="32"/>
          <w:lang w:val="en-US" w:eastAsia="zh-CN"/>
        </w:rPr>
        <w:t xml:space="preserve">    </w:t>
      </w:r>
      <w:r>
        <w:rPr>
          <w:rFonts w:hint="eastAsia" w:ascii="仿宋" w:hAnsi="仿宋" w:eastAsia="仿宋" w:cs="仿宋"/>
          <w:color w:val="2B2B2B"/>
          <w:kern w:val="0"/>
          <w:sz w:val="32"/>
          <w:szCs w:val="32"/>
        </w:rPr>
        <w:t>（三）考试开始时系统将自动开启倒计时，考试结束时系统将自动执行交卷；</w:t>
      </w:r>
    </w:p>
    <w:p>
      <w:pPr>
        <w:spacing w:beforeLines="0" w:afterLines="0" w:line="560" w:lineRule="exact"/>
        <w:rPr>
          <w:rFonts w:hint="eastAsia" w:ascii="仿宋" w:hAnsi="仿宋" w:eastAsia="仿宋" w:cs="仿宋"/>
          <w:color w:val="2B2B2B"/>
          <w:kern w:val="0"/>
          <w:sz w:val="32"/>
          <w:szCs w:val="32"/>
        </w:rPr>
      </w:pPr>
      <w:r>
        <w:rPr>
          <w:rFonts w:hint="eastAsia" w:ascii="仿宋" w:hAnsi="仿宋" w:eastAsia="仿宋" w:cs="仿宋"/>
          <w:color w:val="2B2B2B"/>
          <w:kern w:val="0"/>
          <w:sz w:val="32"/>
          <w:szCs w:val="32"/>
          <w:highlight w:val="none"/>
          <w:lang w:val="en-US" w:eastAsia="zh-CN"/>
        </w:rPr>
        <w:t xml:space="preserve">    </w:t>
      </w:r>
      <w:r>
        <w:rPr>
          <w:rFonts w:hint="eastAsia" w:ascii="仿宋" w:hAnsi="仿宋" w:eastAsia="仿宋" w:cs="仿宋"/>
          <w:color w:val="2B2B2B"/>
          <w:kern w:val="0"/>
          <w:sz w:val="32"/>
          <w:szCs w:val="32"/>
          <w:highlight w:val="none"/>
        </w:rPr>
        <w:t>（四）考试开始15分钟后，</w:t>
      </w:r>
      <w:r>
        <w:rPr>
          <w:rFonts w:hint="eastAsia" w:ascii="仿宋" w:hAnsi="仿宋" w:eastAsia="仿宋" w:cs="仿宋"/>
          <w:color w:val="2B2B2B"/>
          <w:kern w:val="0"/>
          <w:sz w:val="32"/>
          <w:szCs w:val="32"/>
        </w:rPr>
        <w:t>系统不再接受考生登录参加考试，考试期间不允许离开座位；</w:t>
      </w:r>
    </w:p>
    <w:p>
      <w:pPr>
        <w:spacing w:beforeLines="0" w:afterLines="0" w:line="560" w:lineRule="exact"/>
        <w:rPr>
          <w:rFonts w:hint="eastAsia" w:ascii="仿宋" w:hAnsi="仿宋" w:eastAsia="仿宋" w:cs="仿宋"/>
          <w:color w:val="2B2B2B"/>
          <w:kern w:val="0"/>
          <w:sz w:val="32"/>
          <w:szCs w:val="32"/>
        </w:rPr>
      </w:pPr>
      <w:r>
        <w:rPr>
          <w:rFonts w:hint="eastAsia" w:ascii="仿宋" w:hAnsi="仿宋" w:eastAsia="仿宋" w:cs="仿宋"/>
          <w:color w:val="2B2B2B"/>
          <w:kern w:val="0"/>
          <w:sz w:val="32"/>
          <w:szCs w:val="32"/>
          <w:lang w:val="en-US" w:eastAsia="zh-CN"/>
        </w:rPr>
        <w:t xml:space="preserve">    </w:t>
      </w:r>
      <w:r>
        <w:rPr>
          <w:rFonts w:hint="eastAsia" w:ascii="仿宋" w:hAnsi="仿宋" w:eastAsia="仿宋" w:cs="仿宋"/>
          <w:color w:val="2B2B2B"/>
          <w:kern w:val="0"/>
          <w:sz w:val="32"/>
          <w:szCs w:val="32"/>
        </w:rPr>
        <w:t>（五）考生如在需要佩戴口罩的环境中作答，登录考试系统拍照时请摘下口罩，考生应在单独场所考试，如果在宿舍考试，不能有其他同学同时在宿舍；</w:t>
      </w:r>
    </w:p>
    <w:p>
      <w:pPr>
        <w:spacing w:beforeLines="0" w:afterLines="0" w:line="560" w:lineRule="exact"/>
        <w:rPr>
          <w:rFonts w:hint="eastAsia" w:ascii="仿宋" w:hAnsi="仿宋" w:eastAsia="仿宋" w:cs="仿宋"/>
          <w:color w:val="2B2B2B"/>
          <w:kern w:val="0"/>
          <w:sz w:val="32"/>
          <w:szCs w:val="32"/>
        </w:rPr>
      </w:pPr>
      <w:r>
        <w:rPr>
          <w:rFonts w:hint="eastAsia" w:ascii="仿宋" w:hAnsi="仿宋" w:eastAsia="仿宋" w:cs="仿宋"/>
          <w:color w:val="2B2B2B"/>
          <w:kern w:val="0"/>
          <w:sz w:val="32"/>
          <w:szCs w:val="32"/>
          <w:lang w:val="en-US" w:eastAsia="zh-CN"/>
        </w:rPr>
        <w:t xml:space="preserve">    </w:t>
      </w:r>
      <w:r>
        <w:rPr>
          <w:rFonts w:hint="eastAsia" w:ascii="仿宋" w:hAnsi="仿宋" w:eastAsia="仿宋" w:cs="仿宋"/>
          <w:color w:val="2B2B2B"/>
          <w:kern w:val="0"/>
          <w:sz w:val="32"/>
          <w:szCs w:val="32"/>
        </w:rPr>
        <w:t>（六）考生登录考试系统后拍照进行身份验证，拍照时请保证人像在画面居中位置且面部无遮挡。登录考试系统后保证考试界面左上角实时摄像人物处于正对且居中位置，不能对面部或摄像头进行遮挡；</w:t>
      </w:r>
    </w:p>
    <w:p>
      <w:pPr>
        <w:spacing w:beforeLines="0" w:afterLines="0" w:line="560" w:lineRule="exact"/>
        <w:rPr>
          <w:rFonts w:hint="eastAsia" w:ascii="仿宋" w:hAnsi="仿宋" w:eastAsia="仿宋" w:cs="仿宋"/>
          <w:color w:val="2B2B2B"/>
          <w:kern w:val="0"/>
          <w:sz w:val="32"/>
          <w:szCs w:val="32"/>
        </w:rPr>
      </w:pPr>
      <w:r>
        <w:rPr>
          <w:rFonts w:hint="eastAsia" w:ascii="仿宋" w:hAnsi="仿宋" w:eastAsia="仿宋" w:cs="仿宋"/>
          <w:color w:val="2B2B2B"/>
          <w:kern w:val="0"/>
          <w:sz w:val="32"/>
          <w:szCs w:val="32"/>
          <w:lang w:val="en-US" w:eastAsia="zh-CN"/>
        </w:rPr>
        <w:t xml:space="preserve">    </w:t>
      </w:r>
      <w:r>
        <w:rPr>
          <w:rFonts w:hint="eastAsia" w:ascii="仿宋" w:hAnsi="仿宋" w:eastAsia="仿宋" w:cs="仿宋"/>
          <w:color w:val="2B2B2B"/>
          <w:kern w:val="0"/>
          <w:sz w:val="32"/>
          <w:szCs w:val="32"/>
        </w:rPr>
        <w:t>（七）考试过程中，</w:t>
      </w:r>
      <w:r>
        <w:rPr>
          <w:rFonts w:hint="eastAsia" w:ascii="仿宋" w:hAnsi="仿宋" w:eastAsia="仿宋" w:cs="仿宋"/>
          <w:sz w:val="32"/>
          <w:szCs w:val="32"/>
        </w:rPr>
        <w:t>请确保打开考试设备麦克风、摄像头及扬声器，保证考中实时监控。</w:t>
      </w:r>
      <w:r>
        <w:rPr>
          <w:rFonts w:hint="eastAsia" w:ascii="仿宋" w:hAnsi="仿宋" w:eastAsia="仿宋" w:cs="仿宋"/>
          <w:sz w:val="32"/>
          <w:szCs w:val="32"/>
          <w:lang w:val="en-US" w:eastAsia="zh-CN"/>
        </w:rPr>
        <w:t>我行将</w:t>
      </w:r>
      <w:r>
        <w:rPr>
          <w:rFonts w:hint="eastAsia" w:ascii="仿宋" w:hAnsi="仿宋" w:eastAsia="仿宋" w:cs="仿宋"/>
          <w:color w:val="2B2B2B"/>
          <w:kern w:val="0"/>
          <w:sz w:val="32"/>
          <w:szCs w:val="32"/>
        </w:rPr>
        <w:t>通过系统实时音频视频监控等一系列防作弊手段，确保考试的公平公正；作弊考生经核实情况后给予考试成绩无效的处理；</w:t>
      </w:r>
    </w:p>
    <w:p>
      <w:pPr>
        <w:spacing w:beforeLines="0" w:afterLines="0" w:line="560" w:lineRule="exact"/>
        <w:rPr>
          <w:rFonts w:hint="eastAsia" w:ascii="仿宋" w:hAnsi="仿宋" w:eastAsia="仿宋" w:cs="仿宋"/>
          <w:color w:val="2B2B2B"/>
          <w:kern w:val="0"/>
          <w:sz w:val="32"/>
          <w:szCs w:val="32"/>
        </w:rPr>
      </w:pPr>
      <w:r>
        <w:rPr>
          <w:rFonts w:hint="eastAsia" w:ascii="仿宋" w:hAnsi="仿宋" w:eastAsia="仿宋" w:cs="仿宋"/>
          <w:color w:val="2B2B2B"/>
          <w:kern w:val="0"/>
          <w:sz w:val="32"/>
          <w:szCs w:val="32"/>
          <w:lang w:val="en-US" w:eastAsia="zh-CN"/>
        </w:rPr>
        <w:t xml:space="preserve">    </w:t>
      </w:r>
      <w:r>
        <w:rPr>
          <w:rFonts w:hint="eastAsia" w:ascii="仿宋" w:hAnsi="仿宋" w:eastAsia="仿宋" w:cs="仿宋"/>
          <w:color w:val="2B2B2B"/>
          <w:kern w:val="0"/>
          <w:sz w:val="32"/>
          <w:szCs w:val="32"/>
        </w:rPr>
        <w:t>（八）考试过程中不允许使用计算器，使用草稿纸的考生请在使用前对准摄像头将草稿纸正反面进行展示；</w:t>
      </w:r>
    </w:p>
    <w:p>
      <w:pPr>
        <w:spacing w:beforeLines="0" w:afterLines="0" w:line="560" w:lineRule="exact"/>
        <w:rPr>
          <w:rFonts w:hint="eastAsia" w:ascii="仿宋" w:hAnsi="仿宋" w:eastAsia="仿宋" w:cs="仿宋"/>
          <w:color w:val="2B2B2B"/>
          <w:kern w:val="0"/>
          <w:sz w:val="32"/>
          <w:szCs w:val="32"/>
        </w:rPr>
      </w:pPr>
      <w:r>
        <w:rPr>
          <w:rFonts w:hint="eastAsia" w:ascii="仿宋" w:hAnsi="仿宋" w:eastAsia="仿宋" w:cs="仿宋"/>
          <w:color w:val="2B2B2B"/>
          <w:kern w:val="0"/>
          <w:sz w:val="32"/>
          <w:szCs w:val="32"/>
          <w:lang w:val="en-US" w:eastAsia="zh-CN"/>
        </w:rPr>
        <w:t xml:space="preserve">    </w:t>
      </w:r>
      <w:r>
        <w:rPr>
          <w:rFonts w:hint="eastAsia" w:ascii="仿宋" w:hAnsi="仿宋" w:eastAsia="仿宋" w:cs="仿宋"/>
          <w:color w:val="2B2B2B"/>
          <w:kern w:val="0"/>
          <w:sz w:val="32"/>
          <w:szCs w:val="32"/>
        </w:rPr>
        <w:t>（九）考试过程中不允许考生做与考试无关的事情（如吸烟、吃东西等）；</w:t>
      </w:r>
    </w:p>
    <w:p>
      <w:pPr>
        <w:spacing w:beforeLines="0" w:afterLines="0" w:line="560" w:lineRule="exact"/>
        <w:rPr>
          <w:rFonts w:hint="eastAsia" w:ascii="仿宋" w:hAnsi="仿宋" w:eastAsia="仿宋" w:cs="仿宋"/>
          <w:color w:val="2B2B2B"/>
          <w:kern w:val="0"/>
          <w:sz w:val="32"/>
          <w:szCs w:val="32"/>
        </w:rPr>
      </w:pPr>
      <w:r>
        <w:rPr>
          <w:rFonts w:hint="eastAsia" w:ascii="仿宋" w:hAnsi="仿宋" w:eastAsia="仿宋" w:cs="仿宋"/>
          <w:color w:val="2B2B2B"/>
          <w:kern w:val="0"/>
          <w:sz w:val="32"/>
          <w:szCs w:val="32"/>
          <w:lang w:val="en-US" w:eastAsia="zh-CN"/>
        </w:rPr>
        <w:t xml:space="preserve">    </w:t>
      </w:r>
      <w:r>
        <w:rPr>
          <w:rFonts w:hint="eastAsia" w:ascii="仿宋" w:hAnsi="仿宋" w:eastAsia="仿宋" w:cs="仿宋"/>
          <w:color w:val="2B2B2B"/>
          <w:kern w:val="0"/>
          <w:sz w:val="32"/>
          <w:szCs w:val="32"/>
        </w:rPr>
        <w:t>（十）考试前请考生准备好备用考试设备及网络热点，以防考试中设备及网络故障影响考试；如考中遇到设备或网络故障，请及时更换备用设备或网络，重新登录原网址、账号密码继续作答。</w:t>
      </w:r>
    </w:p>
    <w:p>
      <w:pPr>
        <w:spacing w:beforeLines="0" w:afterLines="0" w:line="560" w:lineRule="exact"/>
        <w:rPr>
          <w:rFonts w:hint="eastAsia" w:ascii="仿宋" w:hAnsi="仿宋" w:eastAsia="仿宋" w:cs="仿宋"/>
          <w:color w:val="2B2B2B"/>
          <w:kern w:val="0"/>
          <w:sz w:val="32"/>
          <w:szCs w:val="32"/>
        </w:rPr>
      </w:pPr>
      <w:r>
        <w:rPr>
          <w:rFonts w:hint="eastAsia" w:ascii="仿宋" w:hAnsi="仿宋" w:eastAsia="仿宋" w:cs="仿宋"/>
          <w:color w:val="2B2B2B"/>
          <w:kern w:val="0"/>
          <w:sz w:val="32"/>
          <w:szCs w:val="32"/>
          <w:lang w:val="en-US" w:eastAsia="zh-CN"/>
        </w:rPr>
        <w:t xml:space="preserve">    </w:t>
      </w:r>
      <w:r>
        <w:rPr>
          <w:rFonts w:hint="eastAsia" w:ascii="仿宋" w:hAnsi="仿宋" w:eastAsia="仿宋" w:cs="仿宋"/>
          <w:color w:val="2B2B2B"/>
          <w:kern w:val="0"/>
          <w:sz w:val="32"/>
          <w:szCs w:val="32"/>
        </w:rPr>
        <w:t>（十一）违纪处理：考生在考试过程中，必须严格遵守考试纪律，出现下列情形之一者，按作弊论处，给予考试成绩无效的处理：</w:t>
      </w:r>
    </w:p>
    <w:p>
      <w:pPr>
        <w:spacing w:beforeLines="0" w:afterLines="0" w:line="560" w:lineRule="exact"/>
        <w:ind w:left="0" w:firstLine="640" w:firstLineChars="200"/>
        <w:rPr>
          <w:rFonts w:hint="eastAsia" w:ascii="仿宋" w:hAnsi="仿宋" w:eastAsia="仿宋" w:cs="仿宋"/>
          <w:color w:val="2B2B2B"/>
          <w:kern w:val="0"/>
          <w:sz w:val="32"/>
          <w:szCs w:val="32"/>
        </w:rPr>
      </w:pPr>
      <w:r>
        <w:rPr>
          <w:rFonts w:hint="eastAsia" w:ascii="仿宋" w:hAnsi="仿宋" w:eastAsia="仿宋" w:cs="仿宋"/>
          <w:color w:val="2B2B2B"/>
          <w:kern w:val="0"/>
          <w:sz w:val="32"/>
          <w:szCs w:val="32"/>
        </w:rPr>
        <w:t>1.使用手机或其它电子设备查看资料、信息，与考场内外任何人士通讯或试图通讯的行为；</w:t>
      </w:r>
    </w:p>
    <w:p>
      <w:pPr>
        <w:spacing w:beforeLines="0" w:afterLines="0" w:line="560" w:lineRule="exact"/>
        <w:ind w:left="0" w:firstLine="640" w:firstLineChars="200"/>
        <w:rPr>
          <w:rFonts w:hint="eastAsia" w:ascii="仿宋" w:hAnsi="仿宋" w:eastAsia="仿宋" w:cs="仿宋"/>
          <w:color w:val="2B2B2B"/>
          <w:kern w:val="0"/>
          <w:sz w:val="32"/>
          <w:szCs w:val="32"/>
          <w:lang w:val="en-US" w:eastAsia="zh-CN"/>
        </w:rPr>
      </w:pPr>
      <w:r>
        <w:rPr>
          <w:rFonts w:hint="eastAsia" w:ascii="仿宋" w:hAnsi="仿宋" w:eastAsia="仿宋" w:cs="仿宋"/>
          <w:color w:val="2B2B2B"/>
          <w:kern w:val="0"/>
          <w:sz w:val="32"/>
          <w:szCs w:val="32"/>
        </w:rPr>
        <w:t>2.由他人替考或者冒名顶替他人参加考试的；</w:t>
      </w:r>
    </w:p>
    <w:p>
      <w:pPr>
        <w:spacing w:beforeLines="0" w:afterLines="0" w:line="560" w:lineRule="exact"/>
        <w:ind w:left="0"/>
        <w:rPr>
          <w:rFonts w:hint="eastAsia" w:ascii="仿宋" w:hAnsi="仿宋" w:eastAsia="仿宋" w:cs="仿宋"/>
          <w:color w:val="2B2B2B"/>
          <w:kern w:val="0"/>
          <w:sz w:val="32"/>
          <w:szCs w:val="32"/>
        </w:rPr>
      </w:pPr>
      <w:r>
        <w:rPr>
          <w:rFonts w:hint="eastAsia" w:ascii="仿宋" w:hAnsi="仿宋" w:eastAsia="仿宋" w:cs="仿宋"/>
          <w:color w:val="2B2B2B"/>
          <w:kern w:val="0"/>
          <w:sz w:val="32"/>
          <w:szCs w:val="32"/>
          <w:lang w:val="en-US" w:eastAsia="zh-CN"/>
        </w:rPr>
        <w:t xml:space="preserve">    </w:t>
      </w:r>
      <w:r>
        <w:rPr>
          <w:rFonts w:hint="eastAsia" w:ascii="仿宋" w:hAnsi="仿宋" w:eastAsia="仿宋" w:cs="仿宋"/>
          <w:color w:val="2B2B2B"/>
          <w:kern w:val="0"/>
          <w:sz w:val="32"/>
          <w:szCs w:val="32"/>
        </w:rPr>
        <w:t>3.采取任何形式协助他人作弊、本人作弊、本人参与作弊及接受别人协助考试等行为；</w:t>
      </w:r>
    </w:p>
    <w:p>
      <w:pPr>
        <w:spacing w:beforeLines="0" w:afterLines="0" w:line="560" w:lineRule="exact"/>
        <w:ind w:left="0"/>
        <w:rPr>
          <w:rFonts w:hint="eastAsia" w:ascii="仿宋" w:hAnsi="仿宋" w:eastAsia="仿宋" w:cs="仿宋"/>
          <w:color w:val="2B2B2B"/>
          <w:kern w:val="0"/>
          <w:sz w:val="32"/>
          <w:szCs w:val="32"/>
        </w:rPr>
      </w:pPr>
      <w:r>
        <w:rPr>
          <w:rFonts w:hint="eastAsia" w:ascii="仿宋" w:hAnsi="仿宋" w:eastAsia="仿宋" w:cs="仿宋"/>
          <w:color w:val="2B2B2B"/>
          <w:kern w:val="0"/>
          <w:sz w:val="32"/>
          <w:szCs w:val="32"/>
          <w:lang w:val="en-US" w:eastAsia="zh-CN"/>
        </w:rPr>
        <w:t xml:space="preserve">    </w:t>
      </w:r>
      <w:r>
        <w:rPr>
          <w:rFonts w:hint="eastAsia" w:ascii="仿宋" w:hAnsi="仿宋" w:eastAsia="仿宋" w:cs="仿宋"/>
          <w:color w:val="2B2B2B"/>
          <w:kern w:val="0"/>
          <w:sz w:val="32"/>
          <w:szCs w:val="32"/>
        </w:rPr>
        <w:t>4.无视监考人员警示，继续不规范行为或故意切断监控设备的；</w:t>
      </w:r>
    </w:p>
    <w:p>
      <w:pPr>
        <w:spacing w:beforeLines="0" w:afterLines="0" w:line="560" w:lineRule="exact"/>
        <w:ind w:left="0"/>
        <w:rPr>
          <w:rFonts w:hint="eastAsia" w:ascii="仿宋" w:hAnsi="仿宋" w:eastAsia="仿宋" w:cs="仿宋"/>
          <w:color w:val="2B2B2B"/>
          <w:kern w:val="0"/>
          <w:sz w:val="32"/>
          <w:szCs w:val="32"/>
        </w:rPr>
      </w:pPr>
      <w:r>
        <w:rPr>
          <w:rFonts w:hint="eastAsia" w:ascii="仿宋" w:hAnsi="仿宋" w:eastAsia="仿宋" w:cs="仿宋"/>
          <w:color w:val="2B2B2B"/>
          <w:kern w:val="0"/>
          <w:sz w:val="32"/>
          <w:szCs w:val="32"/>
          <w:lang w:val="en-US" w:eastAsia="zh-CN"/>
        </w:rPr>
        <w:t xml:space="preserve">    </w:t>
      </w:r>
      <w:r>
        <w:rPr>
          <w:rFonts w:hint="eastAsia" w:ascii="仿宋" w:hAnsi="仿宋" w:eastAsia="仿宋" w:cs="仿宋"/>
          <w:color w:val="2B2B2B"/>
          <w:kern w:val="0"/>
          <w:sz w:val="32"/>
          <w:szCs w:val="32"/>
        </w:rPr>
        <w:t>5.用手机或其他电子设备拍摄试题的；</w:t>
      </w:r>
    </w:p>
    <w:p>
      <w:pPr>
        <w:spacing w:beforeLines="0" w:afterLines="0" w:line="560" w:lineRule="exact"/>
        <w:ind w:left="0"/>
        <w:rPr>
          <w:rFonts w:hint="eastAsia" w:ascii="仿宋" w:hAnsi="仿宋" w:eastAsia="仿宋" w:cs="仿宋"/>
          <w:color w:val="2B2B2B"/>
          <w:kern w:val="0"/>
          <w:sz w:val="32"/>
          <w:szCs w:val="32"/>
        </w:rPr>
      </w:pPr>
      <w:r>
        <w:rPr>
          <w:rFonts w:hint="eastAsia" w:ascii="仿宋" w:hAnsi="仿宋" w:eastAsia="仿宋" w:cs="仿宋"/>
          <w:color w:val="2B2B2B"/>
          <w:kern w:val="0"/>
          <w:sz w:val="32"/>
          <w:szCs w:val="32"/>
          <w:lang w:val="en-US" w:eastAsia="zh-CN"/>
        </w:rPr>
        <w:t xml:space="preserve">    </w:t>
      </w:r>
      <w:r>
        <w:rPr>
          <w:rFonts w:hint="eastAsia" w:ascii="仿宋" w:hAnsi="仿宋" w:eastAsia="仿宋" w:cs="仿宋"/>
          <w:color w:val="2B2B2B"/>
          <w:kern w:val="0"/>
          <w:sz w:val="32"/>
          <w:szCs w:val="32"/>
        </w:rPr>
        <w:t>6.考试过程中佩戴耳机、左右张望、与他人交头接耳、传递物品、私藏夹带、传递纸条、拨打或接听电话的；</w:t>
      </w:r>
    </w:p>
    <w:p>
      <w:pPr>
        <w:spacing w:beforeLines="0" w:afterLines="0" w:line="560" w:lineRule="exact"/>
        <w:ind w:left="0"/>
        <w:rPr>
          <w:rFonts w:hint="eastAsia" w:ascii="仿宋" w:hAnsi="仿宋" w:eastAsia="仿宋" w:cs="仿宋"/>
          <w:color w:val="2B2B2B"/>
          <w:kern w:val="0"/>
          <w:sz w:val="32"/>
          <w:szCs w:val="32"/>
        </w:rPr>
      </w:pPr>
      <w:r>
        <w:rPr>
          <w:rFonts w:hint="eastAsia" w:ascii="仿宋" w:hAnsi="仿宋" w:eastAsia="仿宋" w:cs="仿宋"/>
          <w:color w:val="2B2B2B"/>
          <w:kern w:val="0"/>
          <w:sz w:val="32"/>
          <w:szCs w:val="32"/>
          <w:lang w:val="en-US" w:eastAsia="zh-CN"/>
        </w:rPr>
        <w:t xml:space="preserve">    </w:t>
      </w:r>
      <w:r>
        <w:rPr>
          <w:rFonts w:hint="eastAsia" w:ascii="仿宋" w:hAnsi="仿宋" w:eastAsia="仿宋" w:cs="仿宋"/>
          <w:color w:val="2B2B2B"/>
          <w:kern w:val="0"/>
          <w:sz w:val="32"/>
          <w:szCs w:val="32"/>
        </w:rPr>
        <w:t>7.考试过程中打开除答题页面外的其他页面、系统的；</w:t>
      </w:r>
    </w:p>
    <w:p>
      <w:pPr>
        <w:spacing w:beforeLines="0" w:afterLines="0" w:line="560" w:lineRule="exact"/>
        <w:ind w:left="0"/>
        <w:rPr>
          <w:rFonts w:hint="eastAsia" w:ascii="仿宋" w:hAnsi="仿宋" w:eastAsia="仿宋" w:cs="仿宋"/>
          <w:color w:val="2B2B2B"/>
          <w:kern w:val="0"/>
          <w:sz w:val="32"/>
          <w:szCs w:val="32"/>
        </w:rPr>
      </w:pPr>
      <w:r>
        <w:rPr>
          <w:rFonts w:hint="eastAsia" w:ascii="仿宋" w:hAnsi="仿宋" w:eastAsia="仿宋" w:cs="仿宋"/>
          <w:color w:val="2B2B2B"/>
          <w:kern w:val="0"/>
          <w:sz w:val="32"/>
          <w:szCs w:val="32"/>
          <w:lang w:val="en-US" w:eastAsia="zh-CN"/>
        </w:rPr>
        <w:t xml:space="preserve">    </w:t>
      </w:r>
      <w:r>
        <w:rPr>
          <w:rFonts w:hint="eastAsia" w:ascii="仿宋" w:hAnsi="仿宋" w:eastAsia="仿宋" w:cs="仿宋"/>
          <w:color w:val="2B2B2B"/>
          <w:kern w:val="0"/>
          <w:sz w:val="32"/>
          <w:szCs w:val="32"/>
        </w:rPr>
        <w:t>8.经监考人员认定为作弊，并查证属实的其他情形；</w:t>
      </w:r>
    </w:p>
    <w:p>
      <w:pPr>
        <w:widowControl/>
        <w:shd w:val="clear" w:color="auto" w:fill="FFFFFF"/>
        <w:spacing w:beforeLines="0" w:afterLines="0" w:line="560" w:lineRule="exact"/>
        <w:ind w:firstLine="420"/>
        <w:jc w:val="left"/>
        <w:rPr>
          <w:rFonts w:hint="eastAsia" w:ascii="仿宋" w:hAnsi="仿宋" w:eastAsia="仿宋" w:cs="仿宋"/>
          <w:color w:val="2B2B2B"/>
          <w:kern w:val="0"/>
          <w:sz w:val="32"/>
          <w:szCs w:val="32"/>
        </w:rPr>
      </w:pPr>
    </w:p>
    <w:sectPr>
      <w:pgSz w:w="11906" w:h="16838"/>
      <w:pgMar w:top="2098" w:right="1474" w:bottom="1757"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auto"/>
    <w:pitch w:val="default"/>
    <w:sig w:usb0="E0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3"/>
  <w:bordersDoNotSurroundHeader w:val="1"/>
  <w:bordersDoNotSurroundFooter w:val="1"/>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813D6E"/>
    <w:rsid w:val="00000E0E"/>
    <w:rsid w:val="00006EAE"/>
    <w:rsid w:val="000306E5"/>
    <w:rsid w:val="00031FB8"/>
    <w:rsid w:val="0004670A"/>
    <w:rsid w:val="000611E8"/>
    <w:rsid w:val="0007189D"/>
    <w:rsid w:val="00091088"/>
    <w:rsid w:val="00091CCA"/>
    <w:rsid w:val="00092F59"/>
    <w:rsid w:val="000A221E"/>
    <w:rsid w:val="000A4D58"/>
    <w:rsid w:val="000D6C40"/>
    <w:rsid w:val="00105704"/>
    <w:rsid w:val="00112607"/>
    <w:rsid w:val="0014082C"/>
    <w:rsid w:val="00165665"/>
    <w:rsid w:val="00181498"/>
    <w:rsid w:val="00190B9B"/>
    <w:rsid w:val="001B2F0E"/>
    <w:rsid w:val="001C2635"/>
    <w:rsid w:val="001D45CB"/>
    <w:rsid w:val="001F1AB3"/>
    <w:rsid w:val="00201A77"/>
    <w:rsid w:val="002134B2"/>
    <w:rsid w:val="00237F90"/>
    <w:rsid w:val="00256D7A"/>
    <w:rsid w:val="0027282B"/>
    <w:rsid w:val="00272F83"/>
    <w:rsid w:val="00281C6D"/>
    <w:rsid w:val="00292D44"/>
    <w:rsid w:val="002942E7"/>
    <w:rsid w:val="002B241E"/>
    <w:rsid w:val="002B476C"/>
    <w:rsid w:val="00304050"/>
    <w:rsid w:val="0030674B"/>
    <w:rsid w:val="003258FA"/>
    <w:rsid w:val="00330BA3"/>
    <w:rsid w:val="00334780"/>
    <w:rsid w:val="003348C5"/>
    <w:rsid w:val="00335DA0"/>
    <w:rsid w:val="0033724C"/>
    <w:rsid w:val="00350793"/>
    <w:rsid w:val="0035096A"/>
    <w:rsid w:val="00356215"/>
    <w:rsid w:val="00395B62"/>
    <w:rsid w:val="00397818"/>
    <w:rsid w:val="003B5343"/>
    <w:rsid w:val="003B7141"/>
    <w:rsid w:val="003B7A4F"/>
    <w:rsid w:val="003C74A0"/>
    <w:rsid w:val="003D7C12"/>
    <w:rsid w:val="003F6415"/>
    <w:rsid w:val="0041126E"/>
    <w:rsid w:val="00440DDD"/>
    <w:rsid w:val="00442A98"/>
    <w:rsid w:val="0044594B"/>
    <w:rsid w:val="00461A08"/>
    <w:rsid w:val="00465C36"/>
    <w:rsid w:val="004907C8"/>
    <w:rsid w:val="00494ECB"/>
    <w:rsid w:val="004B190A"/>
    <w:rsid w:val="004B6E11"/>
    <w:rsid w:val="004D1265"/>
    <w:rsid w:val="004D65E1"/>
    <w:rsid w:val="004F0CFD"/>
    <w:rsid w:val="005059F0"/>
    <w:rsid w:val="00513C29"/>
    <w:rsid w:val="005143EF"/>
    <w:rsid w:val="005313CD"/>
    <w:rsid w:val="005420E0"/>
    <w:rsid w:val="005654C6"/>
    <w:rsid w:val="005A7AB8"/>
    <w:rsid w:val="005B55CB"/>
    <w:rsid w:val="005C7E4E"/>
    <w:rsid w:val="005D13C0"/>
    <w:rsid w:val="005F0F71"/>
    <w:rsid w:val="005F417C"/>
    <w:rsid w:val="00610467"/>
    <w:rsid w:val="00610A5F"/>
    <w:rsid w:val="00622CBA"/>
    <w:rsid w:val="0064203D"/>
    <w:rsid w:val="006457CD"/>
    <w:rsid w:val="00647B75"/>
    <w:rsid w:val="00654946"/>
    <w:rsid w:val="0069045C"/>
    <w:rsid w:val="006A6E54"/>
    <w:rsid w:val="006D7D81"/>
    <w:rsid w:val="006E3F10"/>
    <w:rsid w:val="00733704"/>
    <w:rsid w:val="00765799"/>
    <w:rsid w:val="007A6A80"/>
    <w:rsid w:val="007B2289"/>
    <w:rsid w:val="007D5E68"/>
    <w:rsid w:val="007F3DAB"/>
    <w:rsid w:val="00813D6E"/>
    <w:rsid w:val="0084483A"/>
    <w:rsid w:val="00862FD1"/>
    <w:rsid w:val="0086774D"/>
    <w:rsid w:val="0089027A"/>
    <w:rsid w:val="00894D57"/>
    <w:rsid w:val="008A5216"/>
    <w:rsid w:val="008A7103"/>
    <w:rsid w:val="008A7B20"/>
    <w:rsid w:val="008C15C2"/>
    <w:rsid w:val="00910E4E"/>
    <w:rsid w:val="00923A57"/>
    <w:rsid w:val="0092577A"/>
    <w:rsid w:val="009311CB"/>
    <w:rsid w:val="0094678B"/>
    <w:rsid w:val="00967DFE"/>
    <w:rsid w:val="0097549D"/>
    <w:rsid w:val="00980E41"/>
    <w:rsid w:val="00981539"/>
    <w:rsid w:val="00994A74"/>
    <w:rsid w:val="0099793E"/>
    <w:rsid w:val="009B38E1"/>
    <w:rsid w:val="009C117B"/>
    <w:rsid w:val="009D53E8"/>
    <w:rsid w:val="009E2192"/>
    <w:rsid w:val="009E5175"/>
    <w:rsid w:val="00A0463D"/>
    <w:rsid w:val="00A1148F"/>
    <w:rsid w:val="00A15A09"/>
    <w:rsid w:val="00A41C26"/>
    <w:rsid w:val="00A445D8"/>
    <w:rsid w:val="00A52C60"/>
    <w:rsid w:val="00A81E7F"/>
    <w:rsid w:val="00AA2D46"/>
    <w:rsid w:val="00AA5FB8"/>
    <w:rsid w:val="00AA749C"/>
    <w:rsid w:val="00AB7F9C"/>
    <w:rsid w:val="00AC1F04"/>
    <w:rsid w:val="00AC34F9"/>
    <w:rsid w:val="00AD026B"/>
    <w:rsid w:val="00AD5F3F"/>
    <w:rsid w:val="00AF2B4E"/>
    <w:rsid w:val="00B02945"/>
    <w:rsid w:val="00B04717"/>
    <w:rsid w:val="00B07445"/>
    <w:rsid w:val="00B17AA6"/>
    <w:rsid w:val="00B24410"/>
    <w:rsid w:val="00B35501"/>
    <w:rsid w:val="00B36B15"/>
    <w:rsid w:val="00B473CB"/>
    <w:rsid w:val="00B507CC"/>
    <w:rsid w:val="00B56FC2"/>
    <w:rsid w:val="00B62C1F"/>
    <w:rsid w:val="00B6391A"/>
    <w:rsid w:val="00B65646"/>
    <w:rsid w:val="00B82B60"/>
    <w:rsid w:val="00B87FD5"/>
    <w:rsid w:val="00BB6BA0"/>
    <w:rsid w:val="00BC3C04"/>
    <w:rsid w:val="00BC79A9"/>
    <w:rsid w:val="00BE2C93"/>
    <w:rsid w:val="00BF41E4"/>
    <w:rsid w:val="00C07BE7"/>
    <w:rsid w:val="00C47792"/>
    <w:rsid w:val="00C6162C"/>
    <w:rsid w:val="00C74513"/>
    <w:rsid w:val="00C8493C"/>
    <w:rsid w:val="00CA649C"/>
    <w:rsid w:val="00CB2FE0"/>
    <w:rsid w:val="00CD4F23"/>
    <w:rsid w:val="00D04E63"/>
    <w:rsid w:val="00D109B5"/>
    <w:rsid w:val="00D1714E"/>
    <w:rsid w:val="00D73676"/>
    <w:rsid w:val="00D76AA8"/>
    <w:rsid w:val="00D8194C"/>
    <w:rsid w:val="00D85B3F"/>
    <w:rsid w:val="00DA5EA1"/>
    <w:rsid w:val="00DB36FC"/>
    <w:rsid w:val="00DC5B1D"/>
    <w:rsid w:val="00DD38A4"/>
    <w:rsid w:val="00DD5A8D"/>
    <w:rsid w:val="00DE7610"/>
    <w:rsid w:val="00DF4A7E"/>
    <w:rsid w:val="00DF734A"/>
    <w:rsid w:val="00E254FB"/>
    <w:rsid w:val="00E2595F"/>
    <w:rsid w:val="00E41761"/>
    <w:rsid w:val="00E51C84"/>
    <w:rsid w:val="00E65766"/>
    <w:rsid w:val="00E93986"/>
    <w:rsid w:val="00EA2CC4"/>
    <w:rsid w:val="00EA5EDD"/>
    <w:rsid w:val="00EB02B6"/>
    <w:rsid w:val="00EB4934"/>
    <w:rsid w:val="00EC35D7"/>
    <w:rsid w:val="00EC36EE"/>
    <w:rsid w:val="00EC38C0"/>
    <w:rsid w:val="00ED34F4"/>
    <w:rsid w:val="00EE4327"/>
    <w:rsid w:val="00EE678D"/>
    <w:rsid w:val="00EF5800"/>
    <w:rsid w:val="00F00BFE"/>
    <w:rsid w:val="00F03453"/>
    <w:rsid w:val="00F060C7"/>
    <w:rsid w:val="00F12001"/>
    <w:rsid w:val="00F30146"/>
    <w:rsid w:val="00F40170"/>
    <w:rsid w:val="00F4487A"/>
    <w:rsid w:val="00F561A2"/>
    <w:rsid w:val="00F60244"/>
    <w:rsid w:val="00F62C76"/>
    <w:rsid w:val="00F91C7B"/>
    <w:rsid w:val="00F96655"/>
    <w:rsid w:val="00FA0B47"/>
    <w:rsid w:val="00FA57B8"/>
    <w:rsid w:val="00FB6C75"/>
    <w:rsid w:val="00FD04EF"/>
    <w:rsid w:val="00FE1ABA"/>
    <w:rsid w:val="2B7DDDFD"/>
    <w:rsid w:val="37C7F2F7"/>
    <w:rsid w:val="38B73979"/>
    <w:rsid w:val="49350B97"/>
    <w:rsid w:val="5847296E"/>
    <w:rsid w:val="5B1F728F"/>
    <w:rsid w:val="6B0C17AD"/>
    <w:rsid w:val="6ECF91DC"/>
    <w:rsid w:val="73A6178D"/>
    <w:rsid w:val="73FFA42F"/>
    <w:rsid w:val="742B4AA4"/>
    <w:rsid w:val="7A632D0C"/>
    <w:rsid w:val="7CEFDE1D"/>
    <w:rsid w:val="7D7FE4E1"/>
    <w:rsid w:val="7FDB4F31"/>
    <w:rsid w:val="9F8F724B"/>
    <w:rsid w:val="AFF72CC2"/>
    <w:rsid w:val="BF7FF1DC"/>
    <w:rsid w:val="DB661BCB"/>
    <w:rsid w:val="DE7F6F33"/>
    <w:rsid w:val="DEB5EFAB"/>
    <w:rsid w:val="DFBF754C"/>
    <w:rsid w:val="E7CFB428"/>
    <w:rsid w:val="EFFD03BE"/>
    <w:rsid w:val="FDDC8F6E"/>
  </w:rsids>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8">
    <w:name w:val="Default Paragraph Font"/>
    <w:unhideWhenUsed/>
    <w:qFormat/>
    <w:uiPriority w:val="1"/>
  </w:style>
  <w:style w:type="table" w:default="1" w:styleId="11">
    <w:name w:val="Normal Table"/>
    <w:unhideWhenUsed/>
    <w:qFormat/>
    <w:uiPriority w:val="99"/>
    <w:tblPr>
      <w:tblStyle w:val="11"/>
      <w:tblLayout w:type="fixed"/>
      <w:tblCellMar>
        <w:top w:w="0" w:type="dxa"/>
        <w:left w:w="108" w:type="dxa"/>
        <w:bottom w:w="0" w:type="dxa"/>
        <w:right w:w="108" w:type="dxa"/>
      </w:tblCellMar>
    </w:tblPr>
    <w:tcPr>
      <w:textDirection w:val="lrTb"/>
    </w:tcPr>
  </w:style>
  <w:style w:type="paragraph" w:styleId="2">
    <w:name w:val="annotation subject"/>
    <w:basedOn w:val="3"/>
    <w:next w:val="3"/>
    <w:link w:val="19"/>
    <w:unhideWhenUsed/>
    <w:qFormat/>
    <w:uiPriority w:val="99"/>
    <w:rPr>
      <w:b/>
      <w:bCs/>
    </w:rPr>
  </w:style>
  <w:style w:type="paragraph" w:styleId="3">
    <w:name w:val="annotation text"/>
    <w:basedOn w:val="1"/>
    <w:link w:val="18"/>
    <w:unhideWhenUsed/>
    <w:qFormat/>
    <w:uiPriority w:val="99"/>
    <w:pPr>
      <w:jc w:val="left"/>
    </w:pPr>
  </w:style>
  <w:style w:type="paragraph" w:styleId="4">
    <w:name w:val="Balloon Text"/>
    <w:basedOn w:val="1"/>
    <w:link w:val="17"/>
    <w:unhideWhenUsed/>
    <w:qFormat/>
    <w:uiPriority w:val="99"/>
    <w:rPr>
      <w:sz w:val="18"/>
      <w:szCs w:val="18"/>
    </w:rPr>
  </w:style>
  <w:style w:type="paragraph" w:styleId="5">
    <w:name w:val="footer"/>
    <w:basedOn w:val="1"/>
    <w:link w:val="16"/>
    <w:unhideWhenUsed/>
    <w:qFormat/>
    <w:uiPriority w:val="99"/>
    <w:pPr>
      <w:tabs>
        <w:tab w:val="center" w:pos="4153"/>
        <w:tab w:val="right" w:pos="8306"/>
      </w:tabs>
      <w:snapToGrid w:val="0"/>
      <w:jc w:val="left"/>
    </w:pPr>
    <w:rPr>
      <w:sz w:val="18"/>
      <w:szCs w:val="18"/>
    </w:rPr>
  </w:style>
  <w:style w:type="paragraph" w:styleId="6">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9">
    <w:name w:val="Hyperlink"/>
    <w:basedOn w:val="8"/>
    <w:unhideWhenUsed/>
    <w:qFormat/>
    <w:uiPriority w:val="99"/>
    <w:rPr>
      <w:color w:val="0000FF"/>
      <w:u w:val="single"/>
    </w:rPr>
  </w:style>
  <w:style w:type="character" w:styleId="10">
    <w:name w:val="annotation reference"/>
    <w:basedOn w:val="8"/>
    <w:unhideWhenUsed/>
    <w:qFormat/>
    <w:uiPriority w:val="99"/>
    <w:rPr>
      <w:sz w:val="21"/>
      <w:szCs w:val="21"/>
    </w:rPr>
  </w:style>
  <w:style w:type="paragraph" w:customStyle="1" w:styleId="12">
    <w:name w:val="列出段落1"/>
    <w:basedOn w:val="1"/>
    <w:qFormat/>
    <w:uiPriority w:val="99"/>
    <w:pPr>
      <w:snapToGrid w:val="0"/>
      <w:ind w:firstLine="420" w:firstLineChars="200"/>
    </w:pPr>
    <w:rPr>
      <w:rFonts w:ascii="Times New Roman" w:hAnsi="Times New Roman" w:eastAsia="仿宋" w:cs="Times New Roman"/>
      <w:sz w:val="32"/>
      <w:szCs w:val="20"/>
    </w:rPr>
  </w:style>
  <w:style w:type="paragraph" w:customStyle="1" w:styleId="13">
    <w:name w:val="列出段落11"/>
    <w:basedOn w:val="1"/>
    <w:qFormat/>
    <w:uiPriority w:val="34"/>
    <w:pPr>
      <w:snapToGrid w:val="0"/>
      <w:ind w:firstLine="420" w:firstLineChars="200"/>
    </w:pPr>
    <w:rPr>
      <w:rFonts w:ascii="Times New Roman" w:hAnsi="Times New Roman" w:eastAsia="仿宋" w:cs="Times New Roman"/>
      <w:sz w:val="32"/>
      <w:szCs w:val="20"/>
    </w:rPr>
  </w:style>
  <w:style w:type="paragraph" w:customStyle="1" w:styleId="14">
    <w:name w:val="列出段落2"/>
    <w:basedOn w:val="1"/>
    <w:qFormat/>
    <w:uiPriority w:val="99"/>
    <w:pPr>
      <w:ind w:firstLine="420" w:firstLineChars="200"/>
    </w:pPr>
    <w:rPr>
      <w:rFonts w:ascii="Calibri" w:hAnsi="Calibri" w:eastAsia="宋体" w:cs="Times New Roman"/>
    </w:rPr>
  </w:style>
  <w:style w:type="character" w:customStyle="1" w:styleId="15">
    <w:name w:val="页眉 字符"/>
    <w:basedOn w:val="8"/>
    <w:link w:val="6"/>
    <w:qFormat/>
    <w:uiPriority w:val="99"/>
    <w:rPr>
      <w:sz w:val="18"/>
      <w:szCs w:val="18"/>
    </w:rPr>
  </w:style>
  <w:style w:type="character" w:customStyle="1" w:styleId="16">
    <w:name w:val="页脚 字符"/>
    <w:basedOn w:val="8"/>
    <w:link w:val="5"/>
    <w:qFormat/>
    <w:uiPriority w:val="99"/>
    <w:rPr>
      <w:sz w:val="18"/>
      <w:szCs w:val="18"/>
    </w:rPr>
  </w:style>
  <w:style w:type="character" w:customStyle="1" w:styleId="17">
    <w:name w:val="批注框文本 字符"/>
    <w:basedOn w:val="8"/>
    <w:link w:val="4"/>
    <w:semiHidden/>
    <w:qFormat/>
    <w:uiPriority w:val="99"/>
    <w:rPr>
      <w:kern w:val="2"/>
      <w:sz w:val="18"/>
      <w:szCs w:val="18"/>
    </w:rPr>
  </w:style>
  <w:style w:type="character" w:customStyle="1" w:styleId="18">
    <w:name w:val="批注文字 字符"/>
    <w:basedOn w:val="8"/>
    <w:link w:val="3"/>
    <w:semiHidden/>
    <w:qFormat/>
    <w:uiPriority w:val="99"/>
    <w:rPr>
      <w:rFonts w:ascii="Calibri" w:hAnsi="Calibri" w:eastAsia="宋体" w:cs="黑体"/>
      <w:kern w:val="2"/>
      <w:sz w:val="21"/>
      <w:szCs w:val="22"/>
    </w:rPr>
  </w:style>
  <w:style w:type="character" w:customStyle="1" w:styleId="19">
    <w:name w:val="批注主题 字符"/>
    <w:basedOn w:val="18"/>
    <w:link w:val="2"/>
    <w:semiHidden/>
    <w:qFormat/>
    <w:uiPriority w:val="99"/>
    <w:rPr>
      <w:rFonts w:ascii="Calibri" w:hAnsi="Calibri" w:eastAsia="宋体" w:cs="黑体"/>
      <w:b/>
      <w:bCs/>
      <w:kern w:val="2"/>
      <w:sz w:val="21"/>
      <w:szCs w:val="22"/>
    </w:rPr>
  </w:style>
</w:styles>
</file>

<file path=word/_rels/document.xml.rels><?xml version="1.0" encoding="UTF-8" standalone="yes"?>
<Relationships xmlns="http://schemas.openxmlformats.org/package/2006/relationships"><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289</Words>
  <Characters>1650</Characters>
  <Lines>13</Lines>
  <Paragraphs>3</Paragraphs>
  <ScaleCrop>false</ScaleCrop>
  <LinksUpToDate>false</LinksUpToDate>
  <CharactersWithSpaces>0</CharactersWithSpaces>
  <Application>WPS Office 专业版_9.1.0.4940_F1E327BC-269C-435d-A152-05C5408002CA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2021-01-14T06:00:00Z</dcterms:created>
  <dc:creator>Windows 用户</dc:creator>
  <cp:lastModifiedBy>林小琪</cp:lastModifiedBy>
  <dcterms:modified xsi:type="dcterms:W3CDTF">2021-01-14T09:39:44Z</dcterms:modified>
  <dc:title>富滇银行重庆分行2021年社会招聘</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2052-9.1.0.4940</vt:lpwstr>
  </property>
</Properties>
</file>