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248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  <w:lang w:eastAsia="zh-CN"/>
              </w:rPr>
              <w:t>银行滨海新区支行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应聘登记表</w:t>
            </w:r>
          </w:p>
          <w:bookmarkEnd w:id="0"/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  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高中(中专)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48" w:type="dxa"/>
            <w:gridSpan w:val="7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20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</w:t>
            </w:r>
            <w:r>
              <w:rPr>
                <w:rFonts w:hint="eastAsia" w:ascii="黑体" w:hAnsi="宋体" w:eastAsia="黑体"/>
                <w:kern w:val="0"/>
                <w:sz w:val="24"/>
                <w:lang w:eastAsia="zh-CN"/>
              </w:rPr>
              <w:t>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>
      <w:r>
        <w:rPr>
          <w:rFonts w:hint="eastAsia"/>
        </w:rPr>
        <w:t xml:space="preserve">                                                        制表：绍兴银行人事部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561A7"/>
    <w:rsid w:val="2D6561A7"/>
    <w:rsid w:val="7BA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2021-05-14T09:54:00Z</dcterms:created>
  <dc:creator>魏妍露</dc:creator>
  <cp:lastModifiedBy>Administrator</cp:lastModifiedBy>
  <dcterms:modified xsi:type="dcterms:W3CDTF">2021-05-18T09:42:07Z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